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10" w:rsidRPr="00F31610" w:rsidRDefault="00F31610" w:rsidP="001D4511">
      <w:pPr>
        <w:spacing w:before="120" w:after="120"/>
        <w:jc w:val="left"/>
        <w:rPr>
          <w:rFonts w:eastAsia="Times New Roman"/>
          <w:lang w:eastAsia="hu-HU"/>
        </w:rPr>
      </w:pPr>
      <w:r w:rsidRPr="00F31610">
        <w:rPr>
          <w:rFonts w:eastAsia="Times New Roman"/>
          <w:b/>
          <w:bCs/>
          <w:sz w:val="40"/>
          <w:szCs w:val="40"/>
          <w:lang w:eastAsia="hu-HU"/>
        </w:rPr>
        <w:t>Ajánlat</w:t>
      </w:r>
      <w:r w:rsidR="001D4511">
        <w:rPr>
          <w:rFonts w:eastAsia="Times New Roman"/>
          <w:b/>
          <w:bCs/>
          <w:sz w:val="40"/>
          <w:szCs w:val="40"/>
          <w:lang w:eastAsia="hu-HU"/>
        </w:rPr>
        <w:t>tétel</w:t>
      </w:r>
      <w:r w:rsidRPr="00F31610">
        <w:rPr>
          <w:rFonts w:eastAsia="Times New Roman"/>
          <w:b/>
          <w:bCs/>
          <w:sz w:val="40"/>
          <w:szCs w:val="40"/>
          <w:lang w:eastAsia="hu-HU"/>
        </w:rPr>
        <w:t>i</w:t>
      </w:r>
      <w:r w:rsidR="001D4511">
        <w:rPr>
          <w:rFonts w:eastAsia="Times New Roman"/>
          <w:b/>
          <w:bCs/>
          <w:sz w:val="40"/>
          <w:szCs w:val="40"/>
          <w:lang w:eastAsia="hu-HU"/>
        </w:rPr>
        <w:t xml:space="preserve"> </w:t>
      </w:r>
      <w:r w:rsidRPr="00F31610">
        <w:rPr>
          <w:rFonts w:eastAsia="Times New Roman"/>
          <w:b/>
          <w:bCs/>
          <w:sz w:val="40"/>
          <w:szCs w:val="40"/>
          <w:lang w:eastAsia="hu-HU"/>
        </w:rPr>
        <w:t>felhívás</w:t>
      </w:r>
    </w:p>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 szakasz: Ajánlatkérő</w:t>
      </w:r>
    </w:p>
    <w:p w:rsidR="00F31610" w:rsidRPr="00F31610" w:rsidRDefault="000312BA" w:rsidP="0042537D">
      <w:pPr>
        <w:spacing w:before="120" w:after="120"/>
        <w:jc w:val="left"/>
        <w:rPr>
          <w:rFonts w:eastAsia="Times New Roman"/>
          <w:lang w:eastAsia="hu-HU"/>
        </w:rPr>
      </w:pPr>
      <w:r>
        <w:rPr>
          <w:rFonts w:eastAsia="Times New Roman"/>
          <w:b/>
          <w:bCs/>
          <w:lang w:eastAsia="hu-HU"/>
        </w:rPr>
        <w:t>I.1) Név és címek</w:t>
      </w:r>
      <w:r w:rsidR="00F31610" w:rsidRPr="00F31610">
        <w:rPr>
          <w:rFonts w:eastAsia="Times New Roman"/>
          <w:lang w:eastAsia="hu-HU"/>
        </w:rPr>
        <w:t xml:space="preserve"> </w:t>
      </w:r>
      <w:r w:rsidR="00F31610" w:rsidRPr="00F31610">
        <w:rPr>
          <w:rFonts w:eastAsia="Times New Roman"/>
          <w:i/>
          <w:iCs/>
          <w:sz w:val="18"/>
          <w:szCs w:val="18"/>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F31610" w:rsidRPr="00F31610" w:rsidTr="00F31610">
        <w:tc>
          <w:tcPr>
            <w:tcW w:w="7310" w:type="dxa"/>
            <w:gridSpan w:val="3"/>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Hivatalos név:</w:t>
            </w:r>
            <w:r w:rsidR="00BD1997">
              <w:t xml:space="preserve"> </w:t>
            </w:r>
            <w:r w:rsidR="00BD1997" w:rsidRPr="00BD1997">
              <w:rPr>
                <w:rFonts w:eastAsia="Times New Roman"/>
                <w:sz w:val="18"/>
                <w:szCs w:val="18"/>
                <w:lang w:eastAsia="hu-HU"/>
              </w:rPr>
              <w:t>KINCSESBÁNYA KÖZSÉG ÖNKORMÁNYZAT</w:t>
            </w:r>
          </w:p>
        </w:tc>
        <w:tc>
          <w:tcPr>
            <w:tcW w:w="2485" w:type="dxa"/>
            <w:hideMark/>
          </w:tcPr>
          <w:p w:rsidR="00BD1997" w:rsidRDefault="001D4511" w:rsidP="00BD1997">
            <w:pPr>
              <w:spacing w:before="120" w:after="120"/>
              <w:jc w:val="left"/>
              <w:rPr>
                <w:rFonts w:eastAsia="Times New Roman"/>
                <w:sz w:val="18"/>
                <w:szCs w:val="18"/>
                <w:lang w:eastAsia="hu-HU"/>
              </w:rPr>
            </w:pPr>
            <w:r>
              <w:rPr>
                <w:rFonts w:eastAsia="Times New Roman"/>
                <w:sz w:val="18"/>
                <w:szCs w:val="18"/>
                <w:lang w:eastAsia="hu-HU"/>
              </w:rPr>
              <w:t>Nemzeti azonosítószám:</w:t>
            </w:r>
            <w:r w:rsidR="00BD1997">
              <w:rPr>
                <w:rFonts w:eastAsia="Times New Roman"/>
                <w:sz w:val="18"/>
                <w:szCs w:val="18"/>
                <w:lang w:eastAsia="hu-HU"/>
              </w:rPr>
              <w:t xml:space="preserve"> </w:t>
            </w:r>
          </w:p>
          <w:p w:rsidR="00F31610" w:rsidRPr="00F31610" w:rsidRDefault="00BD1997" w:rsidP="00BD1997">
            <w:pPr>
              <w:spacing w:before="120" w:after="120"/>
              <w:jc w:val="left"/>
              <w:rPr>
                <w:rFonts w:eastAsia="Times New Roman"/>
                <w:lang w:eastAsia="hu-HU"/>
              </w:rPr>
            </w:pPr>
            <w:r>
              <w:rPr>
                <w:rFonts w:eastAsia="Times New Roman"/>
                <w:sz w:val="18"/>
                <w:szCs w:val="18"/>
                <w:lang w:eastAsia="hu-HU"/>
              </w:rPr>
              <w:t>(EKR TÖLTI)</w:t>
            </w:r>
          </w:p>
        </w:tc>
      </w:tr>
      <w:tr w:rsidR="00F31610" w:rsidRPr="00F31610" w:rsidTr="00F31610">
        <w:tc>
          <w:tcPr>
            <w:tcW w:w="0" w:type="auto"/>
            <w:gridSpan w:val="4"/>
            <w:hideMark/>
          </w:tcPr>
          <w:p w:rsidR="00F31610" w:rsidRPr="00F31610" w:rsidRDefault="00F31610" w:rsidP="00BD1997">
            <w:pPr>
              <w:spacing w:before="120" w:after="120"/>
              <w:jc w:val="left"/>
              <w:rPr>
                <w:rFonts w:eastAsia="Times New Roman"/>
                <w:lang w:eastAsia="hu-HU"/>
              </w:rPr>
            </w:pPr>
            <w:r w:rsidRPr="00F31610">
              <w:rPr>
                <w:rFonts w:eastAsia="Times New Roman"/>
                <w:sz w:val="18"/>
                <w:szCs w:val="18"/>
                <w:lang w:eastAsia="hu-HU"/>
              </w:rPr>
              <w:t>Postai cím:</w:t>
            </w:r>
            <w:r w:rsidR="00BD1997">
              <w:t xml:space="preserve"> </w:t>
            </w:r>
            <w:proofErr w:type="spellStart"/>
            <w:r w:rsidR="00BD1997" w:rsidRPr="00BD1997">
              <w:rPr>
                <w:rFonts w:eastAsia="Times New Roman"/>
                <w:sz w:val="18"/>
                <w:szCs w:val="18"/>
                <w:lang w:eastAsia="hu-HU"/>
              </w:rPr>
              <w:t>Kincsesi</w:t>
            </w:r>
            <w:proofErr w:type="spellEnd"/>
            <w:r w:rsidR="00BD1997" w:rsidRPr="00BD1997">
              <w:rPr>
                <w:rFonts w:eastAsia="Times New Roman"/>
                <w:sz w:val="18"/>
                <w:szCs w:val="18"/>
                <w:lang w:eastAsia="hu-HU"/>
              </w:rPr>
              <w:t xml:space="preserve"> utca 39.</w:t>
            </w:r>
          </w:p>
        </w:tc>
      </w:tr>
      <w:tr w:rsidR="00F31610" w:rsidRPr="00F31610" w:rsidTr="00F31610">
        <w:tc>
          <w:tcPr>
            <w:tcW w:w="2915" w:type="dxa"/>
            <w:hideMark/>
          </w:tcPr>
          <w:p w:rsidR="00F31610" w:rsidRPr="00F31610" w:rsidRDefault="00F31610" w:rsidP="00BD1997">
            <w:pPr>
              <w:spacing w:before="120" w:after="120"/>
              <w:jc w:val="left"/>
              <w:rPr>
                <w:rFonts w:eastAsia="Times New Roman"/>
                <w:lang w:eastAsia="hu-HU"/>
              </w:rPr>
            </w:pPr>
            <w:r w:rsidRPr="00F31610">
              <w:rPr>
                <w:rFonts w:eastAsia="Times New Roman"/>
                <w:sz w:val="18"/>
                <w:szCs w:val="18"/>
                <w:lang w:eastAsia="hu-HU"/>
              </w:rPr>
              <w:t>Város:</w:t>
            </w:r>
            <w:r w:rsidR="00BD1997">
              <w:t xml:space="preserve"> </w:t>
            </w:r>
            <w:r w:rsidR="00BD1997" w:rsidRPr="00BD1997">
              <w:rPr>
                <w:rFonts w:eastAsia="Times New Roman"/>
                <w:sz w:val="18"/>
                <w:szCs w:val="18"/>
                <w:lang w:eastAsia="hu-HU"/>
              </w:rPr>
              <w:t>Kincsesbánya</w:t>
            </w:r>
          </w:p>
        </w:tc>
        <w:tc>
          <w:tcPr>
            <w:tcW w:w="2230" w:type="dxa"/>
            <w:hideMark/>
          </w:tcPr>
          <w:p w:rsidR="00F31610" w:rsidRPr="00F31610" w:rsidRDefault="00F31610" w:rsidP="0042537D">
            <w:pPr>
              <w:spacing w:before="120" w:after="120"/>
              <w:jc w:val="left"/>
              <w:rPr>
                <w:rFonts w:eastAsia="Times New Roman"/>
                <w:lang w:eastAsia="hu-HU"/>
              </w:rPr>
            </w:pPr>
            <w:proofErr w:type="spellStart"/>
            <w:r w:rsidRPr="00F31610">
              <w:rPr>
                <w:rFonts w:eastAsia="Times New Roman"/>
                <w:sz w:val="18"/>
                <w:szCs w:val="18"/>
                <w:lang w:eastAsia="hu-HU"/>
              </w:rPr>
              <w:t>NUTS-kód</w:t>
            </w:r>
            <w:proofErr w:type="spellEnd"/>
            <w:r w:rsidRPr="00F31610">
              <w:rPr>
                <w:rFonts w:eastAsia="Times New Roman"/>
                <w:sz w:val="18"/>
                <w:szCs w:val="18"/>
                <w:lang w:eastAsia="hu-HU"/>
              </w:rPr>
              <w:t>:</w:t>
            </w:r>
          </w:p>
        </w:tc>
        <w:tc>
          <w:tcPr>
            <w:tcW w:w="2165" w:type="dxa"/>
            <w:hideMark/>
          </w:tcPr>
          <w:p w:rsidR="00F31610" w:rsidRPr="00F31610" w:rsidRDefault="00F31610" w:rsidP="00BD1997">
            <w:pPr>
              <w:spacing w:before="120" w:after="120"/>
              <w:jc w:val="left"/>
              <w:rPr>
                <w:rFonts w:eastAsia="Times New Roman"/>
                <w:lang w:eastAsia="hu-HU"/>
              </w:rPr>
            </w:pPr>
            <w:r w:rsidRPr="00F31610">
              <w:rPr>
                <w:rFonts w:eastAsia="Times New Roman"/>
                <w:sz w:val="18"/>
                <w:szCs w:val="18"/>
                <w:lang w:eastAsia="hu-HU"/>
              </w:rPr>
              <w:t>Postai irányítószám:</w:t>
            </w:r>
            <w:r w:rsidR="00BD1997">
              <w:t xml:space="preserve"> </w:t>
            </w:r>
            <w:r w:rsidR="00BD1997">
              <w:rPr>
                <w:rFonts w:eastAsia="Times New Roman"/>
                <w:sz w:val="18"/>
                <w:szCs w:val="18"/>
                <w:lang w:eastAsia="hu-HU"/>
              </w:rPr>
              <w:t>8044</w:t>
            </w:r>
          </w:p>
        </w:tc>
        <w:tc>
          <w:tcPr>
            <w:tcW w:w="2485"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Ország:</w:t>
            </w:r>
            <w:r w:rsidR="00BD1997">
              <w:rPr>
                <w:rFonts w:eastAsia="Times New Roman"/>
                <w:sz w:val="18"/>
                <w:szCs w:val="18"/>
                <w:lang w:eastAsia="hu-HU"/>
              </w:rPr>
              <w:t xml:space="preserve"> Magyarország</w:t>
            </w:r>
          </w:p>
        </w:tc>
      </w:tr>
      <w:tr w:rsidR="00F31610" w:rsidRPr="00F31610" w:rsidTr="00F31610">
        <w:tc>
          <w:tcPr>
            <w:tcW w:w="7310" w:type="dxa"/>
            <w:gridSpan w:val="3"/>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Kapcsolattartó személy:</w:t>
            </w:r>
            <w:r w:rsidR="00BD1997">
              <w:t xml:space="preserve"> </w:t>
            </w:r>
            <w:r w:rsidR="00BD1997" w:rsidRPr="00BD1997">
              <w:rPr>
                <w:rFonts w:eastAsia="Times New Roman"/>
                <w:sz w:val="18"/>
                <w:szCs w:val="18"/>
                <w:lang w:eastAsia="hu-HU"/>
              </w:rPr>
              <w:t>Bajkai János Ferenc,</w:t>
            </w:r>
          </w:p>
        </w:tc>
        <w:tc>
          <w:tcPr>
            <w:tcW w:w="2485"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Telefon:</w:t>
            </w:r>
            <w:r w:rsidR="00BD1997">
              <w:rPr>
                <w:rFonts w:eastAsia="Times New Roman"/>
                <w:sz w:val="18"/>
                <w:szCs w:val="18"/>
                <w:lang w:eastAsia="hu-HU"/>
              </w:rPr>
              <w:t xml:space="preserve"> </w:t>
            </w:r>
            <w:r w:rsidR="00BD1997" w:rsidRPr="00BD1997">
              <w:rPr>
                <w:rFonts w:eastAsia="Times New Roman"/>
                <w:sz w:val="18"/>
                <w:szCs w:val="18"/>
                <w:lang w:eastAsia="hu-HU"/>
              </w:rPr>
              <w:t>+36 22 418-001</w:t>
            </w:r>
          </w:p>
        </w:tc>
      </w:tr>
      <w:tr w:rsidR="00F31610" w:rsidRPr="00F31610" w:rsidTr="00F31610">
        <w:tc>
          <w:tcPr>
            <w:tcW w:w="7310" w:type="dxa"/>
            <w:gridSpan w:val="3"/>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E-mail:</w:t>
            </w:r>
            <w:r w:rsidR="00BD1997">
              <w:t xml:space="preserve"> </w:t>
            </w:r>
            <w:r w:rsidR="00BD1997" w:rsidRPr="00BD1997">
              <w:rPr>
                <w:rFonts w:eastAsia="Times New Roman"/>
                <w:sz w:val="18"/>
                <w:szCs w:val="18"/>
                <w:lang w:eastAsia="hu-HU"/>
              </w:rPr>
              <w:t>pm.hivatal@kincsesbanya.hu</w:t>
            </w:r>
          </w:p>
        </w:tc>
        <w:tc>
          <w:tcPr>
            <w:tcW w:w="2485"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Fax:</w:t>
            </w:r>
            <w:r w:rsidR="00BD1997">
              <w:rPr>
                <w:rFonts w:eastAsia="Times New Roman"/>
                <w:sz w:val="18"/>
                <w:szCs w:val="18"/>
                <w:lang w:eastAsia="hu-HU"/>
              </w:rPr>
              <w:t xml:space="preserve"> </w:t>
            </w:r>
            <w:r w:rsidR="00BD1997" w:rsidRPr="00BD1997">
              <w:rPr>
                <w:rFonts w:eastAsia="Times New Roman"/>
                <w:sz w:val="18"/>
                <w:szCs w:val="18"/>
                <w:lang w:eastAsia="hu-HU"/>
              </w:rPr>
              <w:t>+36 22 584-030</w:t>
            </w:r>
          </w:p>
        </w:tc>
      </w:tr>
      <w:tr w:rsidR="00F31610" w:rsidRPr="00F31610" w:rsidTr="00F31610">
        <w:tc>
          <w:tcPr>
            <w:tcW w:w="0" w:type="auto"/>
            <w:gridSpan w:val="4"/>
            <w:hideMark/>
          </w:tcPr>
          <w:p w:rsidR="00F31610" w:rsidRPr="00F31610" w:rsidRDefault="00F31610" w:rsidP="0042537D">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r w:rsidR="00BD1997">
              <w:rPr>
                <w:rFonts w:eastAsia="Times New Roman"/>
                <w:i/>
                <w:iCs/>
                <w:sz w:val="18"/>
                <w:szCs w:val="18"/>
                <w:lang w:eastAsia="hu-HU"/>
              </w:rPr>
              <w:t xml:space="preserve"> www.kincsesbanya.hu</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1D4511" w:rsidRDefault="001D4511" w:rsidP="0042537D">
      <w:pPr>
        <w:spacing w:before="120" w:after="120"/>
        <w:jc w:val="left"/>
        <w:rPr>
          <w:rFonts w:eastAsia="Times New Roman"/>
          <w:b/>
          <w:bCs/>
          <w:lang w:eastAsia="hu-HU"/>
        </w:rPr>
      </w:pPr>
      <w:r>
        <w:rPr>
          <w:rFonts w:eastAsia="Times New Roman"/>
          <w:b/>
          <w:bCs/>
          <w:lang w:eastAsia="hu-HU"/>
        </w:rPr>
        <w:t xml:space="preserve">Lebonyolító </w:t>
      </w:r>
      <w:proofErr w:type="gramStart"/>
      <w:r>
        <w:rPr>
          <w:rFonts w:eastAsia="Times New Roman"/>
          <w:b/>
          <w:bCs/>
          <w:lang w:eastAsia="hu-HU"/>
        </w:rPr>
        <w:t>szerv(</w:t>
      </w:r>
      <w:proofErr w:type="spellStart"/>
      <w:proofErr w:type="gramEnd"/>
      <w:r>
        <w:rPr>
          <w:rFonts w:eastAsia="Times New Roman"/>
          <w:b/>
          <w:bCs/>
          <w:lang w:eastAsia="hu-HU"/>
        </w:rPr>
        <w:t>ek</w:t>
      </w:r>
      <w:proofErr w:type="spellEnd"/>
      <w:r>
        <w:rPr>
          <w:rFonts w:eastAsia="Times New Roman"/>
          <w:b/>
          <w:bCs/>
          <w:lang w:eastAsia="hu-HU"/>
        </w:rPr>
        <w:t>) adatai</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1D4511" w:rsidRPr="00F31610" w:rsidTr="00A109BD">
        <w:tc>
          <w:tcPr>
            <w:tcW w:w="7310" w:type="dxa"/>
            <w:gridSpan w:val="3"/>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Hivatalos név:</w:t>
            </w:r>
            <w:r w:rsidR="00BD1997">
              <w:rPr>
                <w:rFonts w:eastAsia="Times New Roman"/>
                <w:sz w:val="18"/>
                <w:szCs w:val="18"/>
                <w:lang w:eastAsia="hu-HU"/>
              </w:rPr>
              <w:t xml:space="preserve"> B&amp;W Tender Plus Kft.</w:t>
            </w:r>
          </w:p>
        </w:tc>
        <w:tc>
          <w:tcPr>
            <w:tcW w:w="2485" w:type="dxa"/>
            <w:hideMark/>
          </w:tcPr>
          <w:p w:rsidR="001D4511" w:rsidRPr="00F31610" w:rsidRDefault="001D4511" w:rsidP="00A109BD">
            <w:pPr>
              <w:spacing w:before="120" w:after="120"/>
              <w:jc w:val="left"/>
              <w:rPr>
                <w:rFonts w:eastAsia="Times New Roman"/>
                <w:lang w:eastAsia="hu-HU"/>
              </w:rPr>
            </w:pPr>
            <w:r>
              <w:rPr>
                <w:rFonts w:eastAsia="Times New Roman"/>
                <w:sz w:val="18"/>
                <w:szCs w:val="18"/>
                <w:lang w:eastAsia="hu-HU"/>
              </w:rPr>
              <w:t>Nemzeti azonosítószám:</w:t>
            </w:r>
            <w:r w:rsidR="00BD1997">
              <w:rPr>
                <w:rFonts w:eastAsia="Times New Roman"/>
                <w:sz w:val="18"/>
                <w:szCs w:val="18"/>
                <w:lang w:eastAsia="hu-HU"/>
              </w:rPr>
              <w:t xml:space="preserve"> (EKR TÖLTI)</w:t>
            </w:r>
          </w:p>
        </w:tc>
      </w:tr>
      <w:tr w:rsidR="001D4511" w:rsidRPr="00F31610" w:rsidTr="00A109BD">
        <w:tc>
          <w:tcPr>
            <w:tcW w:w="0" w:type="auto"/>
            <w:gridSpan w:val="4"/>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Postai cím:</w:t>
            </w:r>
            <w:r w:rsidR="00BD1997">
              <w:rPr>
                <w:rFonts w:eastAsia="Times New Roman"/>
                <w:sz w:val="18"/>
                <w:szCs w:val="18"/>
                <w:lang w:eastAsia="hu-HU"/>
              </w:rPr>
              <w:t xml:space="preserve"> (EKR TÖLTI)</w:t>
            </w:r>
          </w:p>
        </w:tc>
      </w:tr>
      <w:tr w:rsidR="001D4511" w:rsidRPr="00F31610" w:rsidTr="00A109BD">
        <w:tc>
          <w:tcPr>
            <w:tcW w:w="2915" w:type="dxa"/>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Város:</w:t>
            </w:r>
            <w:r w:rsidR="00BD1997">
              <w:rPr>
                <w:rFonts w:eastAsia="Times New Roman"/>
                <w:sz w:val="18"/>
                <w:szCs w:val="18"/>
                <w:lang w:eastAsia="hu-HU"/>
              </w:rPr>
              <w:t xml:space="preserve"> (EKR TÖLTI)</w:t>
            </w:r>
          </w:p>
        </w:tc>
        <w:tc>
          <w:tcPr>
            <w:tcW w:w="2230" w:type="dxa"/>
            <w:hideMark/>
          </w:tcPr>
          <w:p w:rsidR="001D4511" w:rsidRPr="00F31610" w:rsidRDefault="001D4511" w:rsidP="00A109BD">
            <w:pPr>
              <w:spacing w:before="120" w:after="120"/>
              <w:jc w:val="left"/>
              <w:rPr>
                <w:rFonts w:eastAsia="Times New Roman"/>
                <w:lang w:eastAsia="hu-HU"/>
              </w:rPr>
            </w:pPr>
            <w:proofErr w:type="spellStart"/>
            <w:r w:rsidRPr="00F31610">
              <w:rPr>
                <w:rFonts w:eastAsia="Times New Roman"/>
                <w:sz w:val="18"/>
                <w:szCs w:val="18"/>
                <w:lang w:eastAsia="hu-HU"/>
              </w:rPr>
              <w:t>NUTS-kód</w:t>
            </w:r>
            <w:proofErr w:type="spellEnd"/>
            <w:r w:rsidRPr="00F31610">
              <w:rPr>
                <w:rFonts w:eastAsia="Times New Roman"/>
                <w:sz w:val="18"/>
                <w:szCs w:val="18"/>
                <w:lang w:eastAsia="hu-HU"/>
              </w:rPr>
              <w:t>:</w:t>
            </w:r>
          </w:p>
        </w:tc>
        <w:tc>
          <w:tcPr>
            <w:tcW w:w="2165" w:type="dxa"/>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Postai irányítószám:</w:t>
            </w:r>
          </w:p>
        </w:tc>
        <w:tc>
          <w:tcPr>
            <w:tcW w:w="2485" w:type="dxa"/>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Ország:</w:t>
            </w:r>
            <w:r w:rsidR="00BD1997">
              <w:rPr>
                <w:rFonts w:eastAsia="Times New Roman"/>
                <w:sz w:val="18"/>
                <w:szCs w:val="18"/>
                <w:lang w:eastAsia="hu-HU"/>
              </w:rPr>
              <w:t xml:space="preserve"> (EKR TÖLTI)</w:t>
            </w:r>
          </w:p>
        </w:tc>
      </w:tr>
      <w:tr w:rsidR="001D4511" w:rsidRPr="00F31610" w:rsidTr="00A109BD">
        <w:tc>
          <w:tcPr>
            <w:tcW w:w="7310" w:type="dxa"/>
            <w:gridSpan w:val="3"/>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Kapcsolattartó személy:</w:t>
            </w:r>
            <w:r w:rsidR="00BD1997">
              <w:rPr>
                <w:rFonts w:eastAsia="Times New Roman"/>
                <w:sz w:val="18"/>
                <w:szCs w:val="18"/>
                <w:lang w:eastAsia="hu-HU"/>
              </w:rPr>
              <w:t xml:space="preserve"> (EKR TÖLTI)</w:t>
            </w:r>
          </w:p>
        </w:tc>
        <w:tc>
          <w:tcPr>
            <w:tcW w:w="2485" w:type="dxa"/>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Telefon:</w:t>
            </w:r>
            <w:r w:rsidR="00BD1997">
              <w:rPr>
                <w:rFonts w:eastAsia="Times New Roman"/>
                <w:sz w:val="18"/>
                <w:szCs w:val="18"/>
                <w:lang w:eastAsia="hu-HU"/>
              </w:rPr>
              <w:t xml:space="preserve"> (EKR TÖLTI)</w:t>
            </w:r>
          </w:p>
        </w:tc>
      </w:tr>
      <w:tr w:rsidR="001D4511" w:rsidRPr="00F31610" w:rsidTr="00A109BD">
        <w:tc>
          <w:tcPr>
            <w:tcW w:w="7310" w:type="dxa"/>
            <w:gridSpan w:val="3"/>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E-mail:</w:t>
            </w:r>
            <w:r w:rsidR="00BD1997">
              <w:rPr>
                <w:rFonts w:eastAsia="Times New Roman"/>
                <w:sz w:val="18"/>
                <w:szCs w:val="18"/>
                <w:lang w:eastAsia="hu-HU"/>
              </w:rPr>
              <w:t xml:space="preserve"> (EKR TÖLTI)</w:t>
            </w:r>
          </w:p>
        </w:tc>
        <w:tc>
          <w:tcPr>
            <w:tcW w:w="2485" w:type="dxa"/>
            <w:hideMark/>
          </w:tcPr>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Fax:</w:t>
            </w:r>
            <w:r w:rsidR="00BD1997">
              <w:rPr>
                <w:rFonts w:eastAsia="Times New Roman"/>
                <w:sz w:val="18"/>
                <w:szCs w:val="18"/>
                <w:lang w:eastAsia="hu-HU"/>
              </w:rPr>
              <w:t xml:space="preserve"> (EKR TÖLTI)</w:t>
            </w:r>
          </w:p>
        </w:tc>
      </w:tr>
      <w:tr w:rsidR="001D4511" w:rsidRPr="00F31610" w:rsidTr="00A109BD">
        <w:tc>
          <w:tcPr>
            <w:tcW w:w="0" w:type="auto"/>
            <w:gridSpan w:val="4"/>
            <w:hideMark/>
          </w:tcPr>
          <w:p w:rsidR="001D4511" w:rsidRPr="00F31610" w:rsidRDefault="001D4511" w:rsidP="00A109BD">
            <w:pPr>
              <w:spacing w:before="120" w:after="120"/>
              <w:jc w:val="left"/>
              <w:rPr>
                <w:rFonts w:eastAsia="Times New Roman"/>
                <w:lang w:eastAsia="hu-HU"/>
              </w:rPr>
            </w:pPr>
            <w:proofErr w:type="gramStart"/>
            <w:r w:rsidRPr="00F31610">
              <w:rPr>
                <w:rFonts w:eastAsia="Times New Roman"/>
                <w:b/>
                <w:bCs/>
                <w:sz w:val="18"/>
                <w:szCs w:val="18"/>
                <w:lang w:eastAsia="hu-HU"/>
              </w:rPr>
              <w:t>Internetcím(</w:t>
            </w:r>
            <w:proofErr w:type="spellStart"/>
            <w:proofErr w:type="gramEnd"/>
            <w:r w:rsidRPr="00F31610">
              <w:rPr>
                <w:rFonts w:eastAsia="Times New Roman"/>
                <w:b/>
                <w:bCs/>
                <w:sz w:val="18"/>
                <w:szCs w:val="18"/>
                <w:lang w:eastAsia="hu-HU"/>
              </w:rPr>
              <w:t>ek</w:t>
            </w:r>
            <w:proofErr w:type="spellEnd"/>
            <w:r w:rsidRPr="00F31610">
              <w:rPr>
                <w:rFonts w:eastAsia="Times New Roman"/>
                <w:b/>
                <w:bCs/>
                <w:sz w:val="18"/>
                <w:szCs w:val="18"/>
                <w:lang w:eastAsia="hu-HU"/>
              </w:rPr>
              <w:t>)</w:t>
            </w:r>
          </w:p>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 xml:space="preserve">Az ajánlatkérő általános címe: </w:t>
            </w:r>
            <w:r w:rsidRPr="00F31610">
              <w:rPr>
                <w:rFonts w:eastAsia="Times New Roman"/>
                <w:i/>
                <w:iCs/>
                <w:sz w:val="18"/>
                <w:szCs w:val="18"/>
                <w:lang w:eastAsia="hu-HU"/>
              </w:rPr>
              <w:t>(URL)</w:t>
            </w:r>
            <w:r w:rsidR="00BD1997">
              <w:rPr>
                <w:rFonts w:eastAsia="Times New Roman"/>
                <w:i/>
                <w:iCs/>
                <w:sz w:val="18"/>
                <w:szCs w:val="18"/>
                <w:lang w:eastAsia="hu-HU"/>
              </w:rPr>
              <w:t xml:space="preserve"> </w:t>
            </w:r>
            <w:r w:rsidR="00BD1997">
              <w:rPr>
                <w:rFonts w:eastAsia="Times New Roman"/>
                <w:sz w:val="18"/>
                <w:szCs w:val="18"/>
                <w:lang w:eastAsia="hu-HU"/>
              </w:rPr>
              <w:t>(EKR TÖLTI)</w:t>
            </w:r>
          </w:p>
          <w:p w:rsidR="001D4511" w:rsidRPr="00F31610" w:rsidRDefault="001D4511" w:rsidP="00A109BD">
            <w:pPr>
              <w:spacing w:before="120" w:after="120"/>
              <w:jc w:val="left"/>
              <w:rPr>
                <w:rFonts w:eastAsia="Times New Roman"/>
                <w:lang w:eastAsia="hu-HU"/>
              </w:rPr>
            </w:pPr>
            <w:r w:rsidRPr="00F31610">
              <w:rPr>
                <w:rFonts w:eastAsia="Times New Roman"/>
                <w:sz w:val="18"/>
                <w:szCs w:val="18"/>
                <w:lang w:eastAsia="hu-HU"/>
              </w:rPr>
              <w:t xml:space="preserve">A felhasználói oldal címe: </w:t>
            </w:r>
            <w:r w:rsidRPr="00F31610">
              <w:rPr>
                <w:rFonts w:eastAsia="Times New Roman"/>
                <w:i/>
                <w:iCs/>
                <w:sz w:val="18"/>
                <w:szCs w:val="18"/>
                <w:lang w:eastAsia="hu-HU"/>
              </w:rPr>
              <w:t>(URL)</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I.2) Közös közbeszerzés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szerződés közös közbeszerzés formájában valósul meg.</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Több ország részvételével megvalósuló közös közbeszerzés.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szerződést központi beszerző szerv ítéli oda.</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w:t>
      </w:r>
      <w:r w:rsidR="001D4511">
        <w:rPr>
          <w:rFonts w:eastAsia="Times New Roman"/>
          <w:b/>
          <w:bCs/>
          <w:lang w:eastAsia="hu-HU"/>
        </w:rPr>
        <w:t>3</w:t>
      </w:r>
      <w:r w:rsidRPr="00F31610">
        <w:rPr>
          <w:rFonts w:eastAsia="Times New Roman"/>
          <w:b/>
          <w:bCs/>
          <w:lang w:eastAsia="hu-HU"/>
        </w:rPr>
        <w:t>)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F31610" w:rsidTr="00F31610">
        <w:tc>
          <w:tcPr>
            <w:tcW w:w="5042"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Központi szintű</w:t>
            </w:r>
          </w:p>
          <w:p w:rsidR="00F31610" w:rsidRPr="00F31610" w:rsidRDefault="00BD1997" w:rsidP="0042537D">
            <w:pPr>
              <w:spacing w:before="120" w:after="120"/>
              <w:jc w:val="left"/>
              <w:rPr>
                <w:rFonts w:eastAsia="Times New Roman"/>
                <w:lang w:eastAsia="hu-HU"/>
              </w:rPr>
            </w:pPr>
            <w:r>
              <w:rPr>
                <w:rFonts w:ascii="Webdings" w:eastAsia="Times New Roman" w:hAnsi="Webdings"/>
                <w:sz w:val="18"/>
                <w:szCs w:val="18"/>
                <w:lang w:eastAsia="hu-HU"/>
              </w:rPr>
              <w:t></w:t>
            </w:r>
            <w:r>
              <w:rPr>
                <w:rFonts w:ascii="Webdings" w:eastAsia="Times New Roman" w:hAnsi="Webdings"/>
                <w:sz w:val="18"/>
                <w:szCs w:val="18"/>
                <w:lang w:eastAsia="hu-HU"/>
              </w:rPr>
              <w:t></w:t>
            </w:r>
            <w:r w:rsidR="00F31610" w:rsidRPr="00F31610">
              <w:rPr>
                <w:rFonts w:eastAsia="Times New Roman"/>
                <w:sz w:val="18"/>
                <w:szCs w:val="18"/>
                <w:lang w:eastAsia="hu-HU"/>
              </w:rPr>
              <w:t>Regionális/helyi szintű</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Közjogi szervezet</w:t>
            </w:r>
          </w:p>
        </w:tc>
        <w:tc>
          <w:tcPr>
            <w:tcW w:w="4753"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Közszolgáltató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Támogatott szervezet [Kbt. 5. § (2)-(3) bekezdés]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Egyéb:</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w:t>
      </w:r>
      <w:r w:rsidR="001D4511">
        <w:rPr>
          <w:rFonts w:eastAsia="Times New Roman"/>
          <w:b/>
          <w:bCs/>
          <w:lang w:eastAsia="hu-HU"/>
        </w:rPr>
        <w:t>4</w:t>
      </w:r>
      <w:r w:rsidRPr="00F31610">
        <w:rPr>
          <w:rFonts w:eastAsia="Times New Roman"/>
          <w:b/>
          <w:bCs/>
          <w:lang w:eastAsia="hu-HU"/>
        </w:rPr>
        <w:t xml:space="preserve">) Fő tevékenység </w:t>
      </w:r>
      <w:r w:rsidRPr="00F31610">
        <w:rPr>
          <w:rFonts w:eastAsia="Times New Roman"/>
          <w:i/>
          <w:iCs/>
          <w:sz w:val="18"/>
          <w:szCs w:val="18"/>
          <w:lang w:eastAsia="hu-HU"/>
        </w:rPr>
        <w:t>(klasszikus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F31610" w:rsidRPr="00F31610" w:rsidTr="00F31610">
        <w:tc>
          <w:tcPr>
            <w:tcW w:w="5042" w:type="dxa"/>
            <w:hideMark/>
          </w:tcPr>
          <w:p w:rsidR="00F31610" w:rsidRPr="00F31610" w:rsidRDefault="00BD1997" w:rsidP="0042537D">
            <w:pPr>
              <w:spacing w:before="120" w:after="120"/>
              <w:jc w:val="left"/>
              <w:rPr>
                <w:rFonts w:eastAsia="Times New Roman"/>
                <w:lang w:eastAsia="hu-HU"/>
              </w:rPr>
            </w:pPr>
            <w:r>
              <w:rPr>
                <w:rFonts w:ascii="Webdings" w:eastAsia="Times New Roman" w:hAnsi="Webdings"/>
                <w:sz w:val="18"/>
                <w:szCs w:val="18"/>
                <w:lang w:eastAsia="hu-HU"/>
              </w:rPr>
              <w:t></w:t>
            </w:r>
            <w:r w:rsidR="00F31610" w:rsidRPr="00F31610">
              <w:rPr>
                <w:rFonts w:eastAsia="Times New Roman"/>
                <w:sz w:val="18"/>
                <w:szCs w:val="18"/>
                <w:lang w:eastAsia="hu-HU"/>
              </w:rPr>
              <w:t xml:space="preserve"> Általános közszolgáltatások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Honvédelem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Közrend és biztonság</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Környezetvédelem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Gazdasági és pénzügyek</w:t>
            </w:r>
          </w:p>
          <w:p w:rsidR="00F31610" w:rsidRPr="00F31610" w:rsidRDefault="00F31610" w:rsidP="0042537D">
            <w:pPr>
              <w:spacing w:before="120" w:after="120"/>
              <w:ind w:left="180" w:hanging="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Egészségügy</w:t>
            </w:r>
          </w:p>
        </w:tc>
        <w:tc>
          <w:tcPr>
            <w:tcW w:w="4753" w:type="dxa"/>
            <w:hideMark/>
          </w:tcPr>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Lakásszolgáltatás és közösségi rekreáció</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Szociális védelem</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lastRenderedPageBreak/>
              <w:t></w:t>
            </w:r>
            <w:r w:rsidRPr="00F31610">
              <w:rPr>
                <w:rFonts w:eastAsia="Times New Roman"/>
                <w:sz w:val="18"/>
                <w:szCs w:val="18"/>
                <w:lang w:eastAsia="hu-HU"/>
              </w:rPr>
              <w:t xml:space="preserve"> Szabadidő, kultúra és vallás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Oktatás</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Egyéb tevékenység:</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II. szakasz: Tárgy</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1D4511" w:rsidRPr="00F31610" w:rsidTr="00D61CDD">
        <w:tc>
          <w:tcPr>
            <w:tcW w:w="9795" w:type="dxa"/>
            <w:hideMark/>
          </w:tcPr>
          <w:p w:rsidR="001D4511" w:rsidRPr="00F31610" w:rsidRDefault="001D4511" w:rsidP="00BD1997">
            <w:pPr>
              <w:spacing w:before="120" w:after="120"/>
              <w:jc w:val="left"/>
              <w:rPr>
                <w:rFonts w:eastAsia="Times New Roman"/>
                <w:lang w:eastAsia="hu-HU"/>
              </w:rPr>
            </w:pPr>
            <w:r w:rsidRPr="00F31610">
              <w:rPr>
                <w:rFonts w:eastAsia="Times New Roman"/>
                <w:b/>
                <w:bCs/>
                <w:sz w:val="18"/>
                <w:szCs w:val="18"/>
                <w:lang w:eastAsia="hu-HU"/>
              </w:rPr>
              <w:t xml:space="preserve">II.1.1)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típusa</w:t>
            </w:r>
            <w:r w:rsidRPr="00F31610">
              <w:rPr>
                <w:rFonts w:eastAsia="Times New Roman"/>
                <w:sz w:val="18"/>
                <w:szCs w:val="18"/>
                <w:lang w:eastAsia="hu-HU"/>
              </w:rPr>
              <w:t xml:space="preserve"> </w:t>
            </w:r>
            <w:r w:rsidR="00BD1997">
              <w:rPr>
                <w:rFonts w:ascii="Wingdings" w:eastAsia="Times New Roman" w:hAnsi="Wingdings"/>
                <w:sz w:val="18"/>
                <w:szCs w:val="18"/>
                <w:lang w:eastAsia="hu-HU"/>
              </w:rPr>
              <w:t></w:t>
            </w:r>
            <w:r w:rsidRPr="00F31610">
              <w:rPr>
                <w:rFonts w:eastAsia="Times New Roman"/>
                <w:sz w:val="18"/>
                <w:szCs w:val="18"/>
                <w:lang w:eastAsia="hu-HU"/>
              </w:rPr>
              <w:t xml:space="preserve"> Építési beruházás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Árubeszerzés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w:t>
            </w:r>
            <w:proofErr w:type="spellStart"/>
            <w:r w:rsidRPr="00F31610">
              <w:rPr>
                <w:rFonts w:eastAsia="Times New Roman"/>
                <w:sz w:val="18"/>
                <w:szCs w:val="18"/>
                <w:lang w:eastAsia="hu-HU"/>
              </w:rPr>
              <w:t>Szolgáltatásmegrendelés</w:t>
            </w:r>
            <w:proofErr w:type="spellEnd"/>
          </w:p>
        </w:tc>
      </w:tr>
      <w:tr w:rsidR="00F31610" w:rsidRPr="00F31610" w:rsidTr="00F31610">
        <w:tc>
          <w:tcPr>
            <w:tcW w:w="0" w:type="auto"/>
            <w:hideMark/>
          </w:tcPr>
          <w:p w:rsidR="00F31610" w:rsidRPr="00F31610" w:rsidRDefault="00F31610" w:rsidP="001D4511">
            <w:pPr>
              <w:spacing w:before="120" w:after="120"/>
              <w:jc w:val="left"/>
              <w:rPr>
                <w:rFonts w:eastAsia="Times New Roman"/>
                <w:lang w:eastAsia="hu-HU"/>
              </w:rPr>
            </w:pPr>
            <w:r w:rsidRPr="00F31610">
              <w:rPr>
                <w:rFonts w:eastAsia="Times New Roman"/>
                <w:b/>
                <w:bCs/>
                <w:sz w:val="18"/>
                <w:szCs w:val="18"/>
                <w:lang w:eastAsia="hu-HU"/>
              </w:rPr>
              <w:t xml:space="preserve">II.1.2) Fő </w:t>
            </w:r>
            <w:proofErr w:type="spell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r w:rsidRPr="00F31610">
              <w:rPr>
                <w:rFonts w:eastAsia="Times New Roman"/>
                <w:sz w:val="18"/>
                <w:szCs w:val="18"/>
                <w:lang w:eastAsia="hu-HU"/>
              </w:rPr>
              <w:t xml:space="preserve"> </w:t>
            </w:r>
            <w:r w:rsidR="00BD1997" w:rsidRPr="00BD1997">
              <w:rPr>
                <w:rFonts w:eastAsia="Times New Roman"/>
                <w:sz w:val="18"/>
                <w:szCs w:val="18"/>
                <w:lang w:eastAsia="hu-HU"/>
              </w:rPr>
              <w:t>45233120-6</w:t>
            </w:r>
          </w:p>
        </w:tc>
      </w:tr>
      <w:tr w:rsidR="00F31610" w:rsidRPr="00F31610" w:rsidTr="00F31610">
        <w:tc>
          <w:tcPr>
            <w:tcW w:w="0" w:type="auto"/>
            <w:hideMark/>
          </w:tcPr>
          <w:p w:rsidR="00F31610" w:rsidRPr="00F31610" w:rsidRDefault="00F31610" w:rsidP="00306446">
            <w:pPr>
              <w:spacing w:before="120" w:after="120"/>
              <w:jc w:val="left"/>
              <w:rPr>
                <w:rFonts w:eastAsia="Times New Roman"/>
                <w:lang w:eastAsia="hu-HU"/>
              </w:rPr>
            </w:pPr>
            <w:r w:rsidRPr="00F31610">
              <w:rPr>
                <w:rFonts w:eastAsia="Times New Roman"/>
                <w:b/>
                <w:bCs/>
                <w:sz w:val="18"/>
                <w:szCs w:val="18"/>
                <w:lang w:eastAsia="hu-HU"/>
              </w:rPr>
              <w:t xml:space="preserve">II.1.3) </w:t>
            </w:r>
            <w:proofErr w:type="gramStart"/>
            <w:r w:rsidR="001D4511" w:rsidRPr="001D4511">
              <w:rPr>
                <w:rFonts w:eastAsia="Times New Roman"/>
                <w:b/>
                <w:bCs/>
                <w:sz w:val="18"/>
                <w:szCs w:val="18"/>
                <w:lang w:eastAsia="hu-HU"/>
              </w:rPr>
              <w:t>A</w:t>
            </w:r>
            <w:proofErr w:type="gramEnd"/>
            <w:r w:rsidR="001D4511" w:rsidRPr="001D4511">
              <w:rPr>
                <w:rFonts w:eastAsia="Times New Roman"/>
                <w:b/>
                <w:bCs/>
                <w:sz w:val="18"/>
                <w:szCs w:val="18"/>
                <w:lang w:eastAsia="hu-HU"/>
              </w:rPr>
              <w:t xml:space="preserve"> szerződés tárgya:</w:t>
            </w:r>
            <w:r w:rsidR="001D4511">
              <w:rPr>
                <w:rFonts w:eastAsia="Times New Roman"/>
                <w:b/>
                <w:bCs/>
                <w:sz w:val="18"/>
                <w:szCs w:val="18"/>
                <w:lang w:eastAsia="hu-HU"/>
              </w:rPr>
              <w:t xml:space="preserve"> (50 karakter)</w:t>
            </w:r>
            <w:r w:rsidR="00647E11">
              <w:rPr>
                <w:rFonts w:eastAsia="Times New Roman"/>
                <w:b/>
                <w:bCs/>
                <w:sz w:val="18"/>
                <w:szCs w:val="18"/>
                <w:lang w:eastAsia="hu-HU"/>
              </w:rPr>
              <w:t xml:space="preserve"> </w:t>
            </w:r>
            <w:r w:rsidR="00647E11" w:rsidRPr="00647E11">
              <w:rPr>
                <w:rFonts w:eastAsia="Times New Roman"/>
                <w:bCs/>
                <w:sz w:val="18"/>
                <w:szCs w:val="18"/>
                <w:lang w:eastAsia="hu-HU"/>
              </w:rPr>
              <w:t>Kerékpárút Kincsesbányán TOP-1.2.1-15</w:t>
            </w:r>
            <w:r w:rsidR="00306446">
              <w:rPr>
                <w:rFonts w:eastAsia="Times New Roman"/>
                <w:bCs/>
                <w:sz w:val="18"/>
                <w:szCs w:val="18"/>
                <w:lang w:eastAsia="hu-HU"/>
              </w:rPr>
              <w:t xml:space="preserve"> 2. eljárás</w:t>
            </w:r>
          </w:p>
        </w:tc>
      </w:tr>
      <w:tr w:rsidR="00F31610" w:rsidRPr="00F31610" w:rsidTr="00F31610">
        <w:tc>
          <w:tcPr>
            <w:tcW w:w="0" w:type="auto"/>
            <w:hideMark/>
          </w:tcPr>
          <w:p w:rsidR="00F31610" w:rsidRDefault="00F31610" w:rsidP="00C2231C">
            <w:pPr>
              <w:spacing w:before="120" w:after="120"/>
              <w:jc w:val="left"/>
              <w:rPr>
                <w:rFonts w:eastAsia="Times New Roman"/>
                <w:b/>
                <w:bCs/>
                <w:sz w:val="18"/>
                <w:szCs w:val="18"/>
                <w:lang w:eastAsia="hu-HU"/>
              </w:rPr>
            </w:pPr>
            <w:r w:rsidRPr="00F31610">
              <w:rPr>
                <w:rFonts w:eastAsia="Times New Roman"/>
                <w:b/>
                <w:bCs/>
                <w:sz w:val="18"/>
                <w:szCs w:val="18"/>
                <w:lang w:eastAsia="hu-HU"/>
              </w:rPr>
              <w:t xml:space="preserve">II.1.4)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w:t>
            </w:r>
            <w:r w:rsidR="00C2231C">
              <w:rPr>
                <w:rFonts w:eastAsia="Times New Roman"/>
                <w:b/>
                <w:bCs/>
                <w:sz w:val="18"/>
                <w:szCs w:val="18"/>
                <w:lang w:eastAsia="hu-HU"/>
              </w:rPr>
              <w:t>mennyisége</w:t>
            </w:r>
            <w:r w:rsidRPr="00F31610">
              <w:rPr>
                <w:rFonts w:eastAsia="Times New Roman"/>
                <w:b/>
                <w:bCs/>
                <w:sz w:val="18"/>
                <w:szCs w:val="18"/>
                <w:lang w:eastAsia="hu-HU"/>
              </w:rPr>
              <w:t>:</w:t>
            </w:r>
            <w:r w:rsidR="001D4511">
              <w:rPr>
                <w:rFonts w:eastAsia="Times New Roman"/>
                <w:b/>
                <w:bCs/>
                <w:sz w:val="18"/>
                <w:szCs w:val="18"/>
                <w:lang w:eastAsia="hu-HU"/>
              </w:rPr>
              <w:t xml:space="preserve"> (1000 karakter)</w:t>
            </w:r>
          </w:p>
          <w:p w:rsidR="00647E11" w:rsidRPr="00647E11" w:rsidRDefault="00647E11" w:rsidP="00647E11">
            <w:pPr>
              <w:spacing w:before="120" w:after="120"/>
              <w:jc w:val="left"/>
              <w:rPr>
                <w:rFonts w:eastAsia="Times New Roman"/>
                <w:lang w:eastAsia="hu-HU"/>
              </w:rPr>
            </w:pPr>
            <w:r w:rsidRPr="00647E11">
              <w:rPr>
                <w:rFonts w:eastAsia="Times New Roman"/>
                <w:bCs/>
                <w:sz w:val="18"/>
                <w:szCs w:val="18"/>
                <w:lang w:eastAsia="hu-HU"/>
              </w:rPr>
              <w:t xml:space="preserve">„Kerékpárút kialakítása Kincsesbányán a TOP-1.2.1-15-FE1-2016-00011 pályázat keretein belül” CPV Kódok: 45233120-6 Közút építése 45316213-1 Forgalomirányító berendezések szerelése Rövid mennyiségi összefoglalás: József </w:t>
            </w:r>
            <w:proofErr w:type="gramStart"/>
            <w:r w:rsidRPr="00647E11">
              <w:rPr>
                <w:rFonts w:eastAsia="Times New Roman"/>
                <w:bCs/>
                <w:sz w:val="18"/>
                <w:szCs w:val="18"/>
                <w:lang w:eastAsia="hu-HU"/>
              </w:rPr>
              <w:t>A</w:t>
            </w:r>
            <w:proofErr w:type="gramEnd"/>
            <w:r w:rsidRPr="00647E11">
              <w:rPr>
                <w:rFonts w:eastAsia="Times New Roman"/>
                <w:bCs/>
                <w:sz w:val="18"/>
                <w:szCs w:val="18"/>
                <w:lang w:eastAsia="hu-HU"/>
              </w:rPr>
              <w:t xml:space="preserve">. </w:t>
            </w:r>
            <w:proofErr w:type="gramStart"/>
            <w:r w:rsidRPr="00647E11">
              <w:rPr>
                <w:rFonts w:eastAsia="Times New Roman"/>
                <w:bCs/>
                <w:sz w:val="18"/>
                <w:szCs w:val="18"/>
                <w:lang w:eastAsia="hu-HU"/>
              </w:rPr>
              <w:t>utca 281,9 m a szakasz hossza Kossuth utca 704,1 m a szakasz hossza Rákóczi u. 2. sz., új burkolat 868,45 m a szakasz hossza Rákóczi u. 2. sz., meglévő burkolat 564,28 m a szakasz hossza Amennyiben a dokumentáció bármelyik része valamilyen gyártmányú, eredetű, típusú dologra, eljárásra, tevékenységre, személyre, illetőleg szabadalomra vagy védjegyre való hivatkozást tartalmaz, illetve amennyiben szabványt, műszaki engedélyt, műszaki előírásokat, vagy műszaki ajánlást határoz meg, úgy azok csak a tárgy jellegének egyértelmű meghatározása érdekében történtek, ajánlatkérő az azzal egyenértékű teljesítést</w:t>
            </w:r>
            <w:proofErr w:type="gramEnd"/>
            <w:r w:rsidRPr="00647E11">
              <w:rPr>
                <w:rFonts w:eastAsia="Times New Roman"/>
                <w:bCs/>
                <w:sz w:val="18"/>
                <w:szCs w:val="18"/>
                <w:lang w:eastAsia="hu-HU"/>
              </w:rPr>
              <w:t xml:space="preserve"> is elfogadja. A szerződés átalánydíjas jellegére tekintettel a fenti mennyiségek és feladatok tájékoztató jellegűek.</w:t>
            </w:r>
          </w:p>
        </w:tc>
      </w:tr>
      <w:tr w:rsidR="00F31610" w:rsidRPr="00F31610" w:rsidTr="00F31610">
        <w:tc>
          <w:tcPr>
            <w:tcW w:w="0" w:type="auto"/>
            <w:hideMark/>
          </w:tcPr>
          <w:p w:rsidR="00982AB4" w:rsidRPr="00982AB4" w:rsidRDefault="00F31610" w:rsidP="00982AB4">
            <w:pPr>
              <w:spacing w:before="120" w:after="120"/>
              <w:jc w:val="left"/>
              <w:rPr>
                <w:rFonts w:eastAsia="Times New Roman"/>
                <w:b/>
                <w:bCs/>
                <w:sz w:val="18"/>
                <w:szCs w:val="18"/>
                <w:lang w:eastAsia="hu-HU"/>
              </w:rPr>
            </w:pPr>
            <w:r w:rsidRPr="00F31610">
              <w:rPr>
                <w:rFonts w:eastAsia="Times New Roman"/>
                <w:b/>
                <w:bCs/>
                <w:sz w:val="18"/>
                <w:szCs w:val="18"/>
                <w:lang w:eastAsia="hu-HU"/>
              </w:rPr>
              <w:t xml:space="preserve">II.1.5) </w:t>
            </w:r>
            <w:proofErr w:type="gramStart"/>
            <w:r w:rsidR="00982AB4">
              <w:rPr>
                <w:rFonts w:eastAsia="Times New Roman"/>
                <w:b/>
                <w:bCs/>
                <w:sz w:val="18"/>
                <w:szCs w:val="18"/>
                <w:lang w:eastAsia="hu-HU"/>
              </w:rPr>
              <w:t>A</w:t>
            </w:r>
            <w:proofErr w:type="gramEnd"/>
            <w:r w:rsidR="00982AB4">
              <w:rPr>
                <w:rFonts w:eastAsia="Times New Roman"/>
                <w:b/>
                <w:bCs/>
                <w:sz w:val="18"/>
                <w:szCs w:val="18"/>
                <w:lang w:eastAsia="hu-HU"/>
              </w:rPr>
              <w:t xml:space="preserve"> szerződés időtartama vagy a teljesítés határideje</w:t>
            </w:r>
            <w:r w:rsidR="00982AB4" w:rsidRPr="00982AB4">
              <w:rPr>
                <w:rFonts w:eastAsia="Times New Roman"/>
                <w:b/>
                <w:bCs/>
                <w:sz w:val="18"/>
                <w:szCs w:val="18"/>
                <w:lang w:eastAsia="hu-HU"/>
              </w:rPr>
              <w:t xml:space="preserve"> </w:t>
            </w:r>
          </w:p>
          <w:p w:rsidR="00F31610" w:rsidRPr="00982AB4" w:rsidRDefault="00982AB4" w:rsidP="00982AB4">
            <w:pPr>
              <w:spacing w:before="120" w:after="120"/>
              <w:jc w:val="left"/>
              <w:rPr>
                <w:rFonts w:eastAsia="Times New Roman"/>
                <w:bCs/>
                <w:sz w:val="18"/>
                <w:szCs w:val="18"/>
                <w:lang w:eastAsia="hu-HU"/>
              </w:rPr>
            </w:pPr>
            <w:r w:rsidRPr="00982AB4">
              <w:rPr>
                <w:rFonts w:eastAsia="Times New Roman"/>
                <w:bCs/>
                <w:sz w:val="18"/>
                <w:szCs w:val="18"/>
                <w:lang w:eastAsia="hu-HU"/>
              </w:rPr>
              <w:t xml:space="preserve">Időtartam hónapban: </w:t>
            </w:r>
            <w:proofErr w:type="gramStart"/>
            <w:r w:rsidRPr="00982AB4">
              <w:rPr>
                <w:rFonts w:eastAsia="Times New Roman"/>
                <w:bCs/>
                <w:sz w:val="18"/>
                <w:szCs w:val="18"/>
                <w:lang w:eastAsia="hu-HU"/>
              </w:rPr>
              <w:t>[ ]</w:t>
            </w:r>
            <w:proofErr w:type="gramEnd"/>
            <w:r w:rsidRPr="00982AB4">
              <w:rPr>
                <w:rFonts w:eastAsia="Times New Roman"/>
                <w:bCs/>
                <w:sz w:val="18"/>
                <w:szCs w:val="18"/>
                <w:lang w:eastAsia="hu-HU"/>
              </w:rPr>
              <w:t xml:space="preserve"> vagy napban: [ ] vagy a teljesítés határideje: (</w:t>
            </w:r>
            <w:proofErr w:type="spellStart"/>
            <w:r w:rsidRPr="00982AB4">
              <w:rPr>
                <w:rFonts w:eastAsia="Times New Roman"/>
                <w:bCs/>
                <w:sz w:val="18"/>
                <w:szCs w:val="18"/>
                <w:lang w:eastAsia="hu-HU"/>
              </w:rPr>
              <w:t>éééé</w:t>
            </w:r>
            <w:proofErr w:type="spellEnd"/>
            <w:r w:rsidRPr="00982AB4">
              <w:rPr>
                <w:rFonts w:eastAsia="Times New Roman"/>
                <w:bCs/>
                <w:sz w:val="18"/>
                <w:szCs w:val="18"/>
                <w:lang w:eastAsia="hu-HU"/>
              </w:rPr>
              <w:t>/</w:t>
            </w:r>
            <w:proofErr w:type="spellStart"/>
            <w:r w:rsidRPr="00982AB4">
              <w:rPr>
                <w:rFonts w:eastAsia="Times New Roman"/>
                <w:bCs/>
                <w:sz w:val="18"/>
                <w:szCs w:val="18"/>
                <w:lang w:eastAsia="hu-HU"/>
              </w:rPr>
              <w:t>hh</w:t>
            </w:r>
            <w:proofErr w:type="spellEnd"/>
            <w:r w:rsidRPr="00982AB4">
              <w:rPr>
                <w:rFonts w:eastAsia="Times New Roman"/>
                <w:bCs/>
                <w:sz w:val="18"/>
                <w:szCs w:val="18"/>
                <w:lang w:eastAsia="hu-HU"/>
              </w:rPr>
              <w:t>/</w:t>
            </w:r>
            <w:proofErr w:type="spellStart"/>
            <w:r w:rsidRPr="00982AB4">
              <w:rPr>
                <w:rFonts w:eastAsia="Times New Roman"/>
                <w:bCs/>
                <w:sz w:val="18"/>
                <w:szCs w:val="18"/>
                <w:lang w:eastAsia="hu-HU"/>
              </w:rPr>
              <w:t>nn</w:t>
            </w:r>
            <w:proofErr w:type="spellEnd"/>
            <w:r w:rsidRPr="00982AB4">
              <w:rPr>
                <w:rFonts w:eastAsia="Times New Roman"/>
                <w:bCs/>
                <w:sz w:val="18"/>
                <w:szCs w:val="18"/>
                <w:lang w:eastAsia="hu-HU"/>
              </w:rPr>
              <w:t>)</w:t>
            </w:r>
            <w:r w:rsidR="00647E11">
              <w:t xml:space="preserve"> </w:t>
            </w:r>
            <w:r w:rsidR="00647E11" w:rsidRPr="00647E11">
              <w:rPr>
                <w:rFonts w:eastAsia="Times New Roman"/>
                <w:bCs/>
                <w:sz w:val="18"/>
                <w:szCs w:val="18"/>
                <w:lang w:eastAsia="hu-HU"/>
              </w:rPr>
              <w:t>2019.04.30.</w:t>
            </w:r>
          </w:p>
        </w:tc>
      </w:tr>
      <w:tr w:rsidR="00DA5BA1" w:rsidRPr="00F31610" w:rsidTr="00F31610">
        <w:tc>
          <w:tcPr>
            <w:tcW w:w="0" w:type="auto"/>
          </w:tcPr>
          <w:p w:rsidR="00DA5BA1" w:rsidRPr="00F31610" w:rsidRDefault="00DA5BA1" w:rsidP="00647E11">
            <w:pPr>
              <w:spacing w:before="120" w:after="120"/>
              <w:jc w:val="left"/>
              <w:rPr>
                <w:rFonts w:eastAsia="Times New Roman"/>
                <w:b/>
                <w:bCs/>
                <w:sz w:val="18"/>
                <w:szCs w:val="18"/>
                <w:lang w:eastAsia="hu-HU"/>
              </w:rPr>
            </w:pPr>
            <w:r w:rsidRPr="00DA5BA1">
              <w:rPr>
                <w:rFonts w:eastAsia="Times New Roman"/>
                <w:b/>
                <w:bCs/>
                <w:sz w:val="18"/>
                <w:szCs w:val="18"/>
                <w:lang w:eastAsia="hu-HU"/>
              </w:rPr>
              <w:t xml:space="preserve"> II.1.6) </w:t>
            </w:r>
            <w:proofErr w:type="gramStart"/>
            <w:r w:rsidRPr="00DA5BA1">
              <w:rPr>
                <w:rFonts w:eastAsia="Times New Roman"/>
                <w:b/>
                <w:bCs/>
                <w:sz w:val="18"/>
                <w:szCs w:val="18"/>
                <w:lang w:eastAsia="hu-HU"/>
              </w:rPr>
              <w:t>A</w:t>
            </w:r>
            <w:proofErr w:type="gramEnd"/>
            <w:r w:rsidRPr="00DA5BA1">
              <w:rPr>
                <w:rFonts w:eastAsia="Times New Roman"/>
                <w:b/>
                <w:bCs/>
                <w:sz w:val="18"/>
                <w:szCs w:val="18"/>
                <w:lang w:eastAsia="hu-HU"/>
              </w:rPr>
              <w:t xml:space="preserve"> teljesítés helye:</w:t>
            </w:r>
            <w:r w:rsidR="00647E11">
              <w:rPr>
                <w:rFonts w:eastAsia="Times New Roman"/>
                <w:b/>
                <w:bCs/>
                <w:sz w:val="18"/>
                <w:szCs w:val="18"/>
                <w:lang w:eastAsia="hu-HU"/>
              </w:rPr>
              <w:t xml:space="preserve"> </w:t>
            </w:r>
            <w:r w:rsidR="00647E11" w:rsidRPr="00647E11">
              <w:rPr>
                <w:rFonts w:eastAsia="Times New Roman"/>
                <w:bCs/>
                <w:sz w:val="18"/>
                <w:szCs w:val="18"/>
                <w:lang w:eastAsia="hu-HU"/>
              </w:rPr>
              <w:t>Kincsesbánya Község NUTS Kód: HU211</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II.1.6) Részekre bontás</w:t>
            </w:r>
          </w:p>
          <w:p w:rsidR="00F31610" w:rsidRPr="00F31610" w:rsidRDefault="00F31610"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Részajánlat tételére lehetőség van.</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Ajánlatok benyújthatók </w:t>
            </w:r>
            <w:r w:rsidRPr="00F31610">
              <w:rPr>
                <w:rFonts w:eastAsia="Times New Roman"/>
                <w:sz w:val="18"/>
                <w:szCs w:val="18"/>
                <w:vertAlign w:val="superscript"/>
                <w:lang w:eastAsia="hu-HU"/>
              </w:rPr>
              <w:t xml:space="preserve">12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valamennyi részre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legfeljebb a következő számú részre: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csak egy részre</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egy ajánlattevőnek odaítélhető részek maximális száma: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ajánlatkérő fenntartja a jogot arra, hogy a következő részek vagy részcsoportok kombinációjával ítéljen oda szerződéseket: </w:t>
            </w:r>
          </w:p>
          <w:p w:rsidR="00F31610" w:rsidRPr="00F31610" w:rsidRDefault="00647E11" w:rsidP="0042537D">
            <w:pPr>
              <w:spacing w:before="120" w:after="12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Részajánlat tételének lehetősége nem biztosított.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részajánlat tételének kizárásának </w:t>
            </w:r>
            <w:proofErr w:type="gramStart"/>
            <w:r w:rsidRPr="00F31610">
              <w:rPr>
                <w:rFonts w:eastAsia="Times New Roman"/>
                <w:sz w:val="18"/>
                <w:szCs w:val="18"/>
                <w:lang w:eastAsia="hu-HU"/>
              </w:rPr>
              <w:t>indoka(</w:t>
            </w:r>
            <w:proofErr w:type="gramEnd"/>
            <w:r w:rsidRPr="00F31610">
              <w:rPr>
                <w:rFonts w:eastAsia="Times New Roman"/>
                <w:sz w:val="18"/>
                <w:szCs w:val="18"/>
                <w:lang w:eastAsia="hu-HU"/>
              </w:rPr>
              <w:t>i):</w:t>
            </w:r>
            <w:r w:rsidR="00647E11">
              <w:rPr>
                <w:rFonts w:eastAsia="Times New Roman"/>
                <w:sz w:val="18"/>
                <w:szCs w:val="18"/>
                <w:lang w:eastAsia="hu-HU"/>
              </w:rPr>
              <w:t xml:space="preserve"> </w:t>
            </w:r>
            <w:r w:rsidR="00647E11" w:rsidRPr="00647E11">
              <w:rPr>
                <w:rFonts w:eastAsia="Times New Roman"/>
                <w:sz w:val="18"/>
                <w:szCs w:val="18"/>
                <w:lang w:eastAsia="hu-HU"/>
              </w:rPr>
              <w:t xml:space="preserve">A </w:t>
            </w:r>
            <w:proofErr w:type="spellStart"/>
            <w:r w:rsidR="00647E11" w:rsidRPr="00647E11">
              <w:rPr>
                <w:rFonts w:eastAsia="Times New Roman"/>
                <w:sz w:val="18"/>
                <w:szCs w:val="18"/>
                <w:lang w:eastAsia="hu-HU"/>
              </w:rPr>
              <w:t>részajánlattételt</w:t>
            </w:r>
            <w:proofErr w:type="spellEnd"/>
            <w:r w:rsidR="00647E11" w:rsidRPr="00647E11">
              <w:rPr>
                <w:rFonts w:eastAsia="Times New Roman"/>
                <w:sz w:val="18"/>
                <w:szCs w:val="18"/>
                <w:lang w:eastAsia="hu-HU"/>
              </w:rPr>
              <w:t xml:space="preserve"> jelen beruh</w:t>
            </w:r>
            <w:r w:rsidR="00306446">
              <w:rPr>
                <w:rFonts w:eastAsia="Times New Roman"/>
                <w:sz w:val="18"/>
                <w:szCs w:val="18"/>
                <w:lang w:eastAsia="hu-HU"/>
              </w:rPr>
              <w:t>ázás keretében nem értelmezhető, tekintettel arra, hogy egy település, ugyanazon beruházása valósul meg.</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 xml:space="preserve">II.2) </w:t>
      </w:r>
      <w:proofErr w:type="gramStart"/>
      <w:r w:rsidRPr="00F31610">
        <w:rPr>
          <w:rFonts w:eastAsia="Times New Roman"/>
          <w:b/>
          <w:bCs/>
          <w:lang w:eastAsia="hu-HU"/>
        </w:rPr>
        <w:t>A</w:t>
      </w:r>
      <w:proofErr w:type="gramEnd"/>
      <w:r w:rsidRPr="00F31610">
        <w:rPr>
          <w:rFonts w:eastAsia="Times New Roman"/>
          <w:b/>
          <w:bCs/>
          <w:lang w:eastAsia="hu-HU"/>
        </w:rPr>
        <w:t xml:space="preserve"> közbeszerzés ismertetése </w:t>
      </w:r>
      <w:r w:rsidRPr="00F31610">
        <w:rPr>
          <w:rFonts w:eastAsia="Times New Roman"/>
          <w:sz w:val="18"/>
          <w:szCs w:val="18"/>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255"/>
        <w:gridCol w:w="2540"/>
      </w:tblGrid>
      <w:tr w:rsidR="00F31610" w:rsidRPr="00F31610" w:rsidTr="00F31610">
        <w:tc>
          <w:tcPr>
            <w:tcW w:w="7310" w:type="dxa"/>
            <w:hideMark/>
          </w:tcPr>
          <w:p w:rsidR="00F31610" w:rsidRPr="00F31610" w:rsidRDefault="00DA5BA1" w:rsidP="0042537D">
            <w:pPr>
              <w:spacing w:before="120" w:after="120"/>
              <w:jc w:val="left"/>
              <w:rPr>
                <w:rFonts w:eastAsia="Times New Roman"/>
                <w:lang w:eastAsia="hu-HU"/>
              </w:rPr>
            </w:pPr>
            <w:r>
              <w:rPr>
                <w:rFonts w:eastAsia="Times New Roman"/>
                <w:b/>
                <w:bCs/>
                <w:sz w:val="18"/>
                <w:szCs w:val="18"/>
                <w:lang w:eastAsia="hu-HU"/>
              </w:rPr>
              <w:t>II.2.1) Elnevezés:</w:t>
            </w:r>
          </w:p>
        </w:tc>
        <w:tc>
          <w:tcPr>
            <w:tcW w:w="2485" w:type="dxa"/>
            <w:hideMark/>
          </w:tcPr>
          <w:p w:rsidR="00F31610" w:rsidRPr="00F31610" w:rsidRDefault="00881128" w:rsidP="0042537D">
            <w:pPr>
              <w:spacing w:before="120" w:after="120"/>
              <w:jc w:val="left"/>
              <w:rPr>
                <w:rFonts w:eastAsia="Times New Roman"/>
                <w:lang w:eastAsia="hu-HU"/>
              </w:rPr>
            </w:pPr>
            <w:r>
              <w:rPr>
                <w:rFonts w:eastAsia="Times New Roman"/>
                <w:sz w:val="18"/>
                <w:szCs w:val="18"/>
                <w:lang w:eastAsia="hu-HU"/>
              </w:rPr>
              <w:t>Rész száma:</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II.2.2) További </w:t>
            </w:r>
            <w:proofErr w:type="spellStart"/>
            <w:proofErr w:type="gramStart"/>
            <w:r w:rsidRPr="00F31610">
              <w:rPr>
                <w:rFonts w:eastAsia="Times New Roman"/>
                <w:b/>
                <w:bCs/>
                <w:sz w:val="18"/>
                <w:szCs w:val="18"/>
                <w:lang w:eastAsia="hu-HU"/>
              </w:rPr>
              <w:t>CPV-kód</w:t>
            </w:r>
            <w:proofErr w:type="spellEnd"/>
            <w:r w:rsidRPr="00F31610">
              <w:rPr>
                <w:rFonts w:eastAsia="Times New Roman"/>
                <w:b/>
                <w:bCs/>
                <w:sz w:val="18"/>
                <w:szCs w:val="18"/>
                <w:lang w:eastAsia="hu-HU"/>
              </w:rPr>
              <w:t>(</w:t>
            </w:r>
            <w:proofErr w:type="gramEnd"/>
            <w:r w:rsidRPr="00F31610">
              <w:rPr>
                <w:rFonts w:eastAsia="Times New Roman"/>
                <w:b/>
                <w:bCs/>
                <w:sz w:val="18"/>
                <w:szCs w:val="18"/>
                <w:lang w:eastAsia="hu-HU"/>
              </w:rPr>
              <w:t>ok):</w:t>
            </w:r>
          </w:p>
          <w:p w:rsidR="00F31610" w:rsidRPr="00F31610" w:rsidRDefault="00F31610" w:rsidP="00DA5BA1">
            <w:pPr>
              <w:spacing w:before="120" w:after="120"/>
              <w:jc w:val="left"/>
              <w:rPr>
                <w:rFonts w:eastAsia="Times New Roman"/>
                <w:lang w:eastAsia="hu-HU"/>
              </w:rPr>
            </w:pPr>
            <w:r w:rsidRPr="00F31610">
              <w:rPr>
                <w:rFonts w:eastAsia="Times New Roman"/>
                <w:sz w:val="18"/>
                <w:szCs w:val="18"/>
                <w:lang w:eastAsia="hu-HU"/>
              </w:rPr>
              <w:t xml:space="preserve">Fő </w:t>
            </w:r>
            <w:proofErr w:type="spellStart"/>
            <w:r w:rsidRPr="00F31610">
              <w:rPr>
                <w:rFonts w:eastAsia="Times New Roman"/>
                <w:sz w:val="18"/>
                <w:szCs w:val="18"/>
                <w:lang w:eastAsia="hu-HU"/>
              </w:rPr>
              <w:t>CPV-kód</w:t>
            </w:r>
            <w:proofErr w:type="spellEnd"/>
            <w:r w:rsidRPr="00F31610">
              <w:rPr>
                <w:rFonts w:eastAsia="Times New Roman"/>
                <w:sz w:val="18"/>
                <w:szCs w:val="18"/>
                <w:lang w:eastAsia="hu-HU"/>
              </w:rPr>
              <w:t xml:space="preserve">: </w:t>
            </w:r>
            <w:r w:rsidR="00647E11" w:rsidRPr="00647E11">
              <w:rPr>
                <w:rFonts w:eastAsia="Times New Roman"/>
                <w:sz w:val="18"/>
                <w:szCs w:val="18"/>
                <w:lang w:eastAsia="hu-HU"/>
              </w:rPr>
              <w:t>45316213-1</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II.2.3)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teljesítés helye:</w:t>
            </w:r>
          </w:p>
          <w:p w:rsidR="00F31610" w:rsidRPr="00647E11" w:rsidRDefault="00647E11" w:rsidP="00DA5BA1">
            <w:pPr>
              <w:spacing w:before="120" w:after="120"/>
              <w:jc w:val="left"/>
              <w:rPr>
                <w:rFonts w:eastAsia="Times New Roman"/>
                <w:lang w:eastAsia="hu-HU"/>
              </w:rPr>
            </w:pPr>
            <w:r w:rsidRPr="00647E11">
              <w:rPr>
                <w:rFonts w:eastAsia="Times New Roman"/>
                <w:bCs/>
                <w:sz w:val="18"/>
                <w:szCs w:val="18"/>
                <w:lang w:eastAsia="hu-HU"/>
              </w:rPr>
              <w:t>Kincsesbánya Község NUTS Kód: HU211</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II.2.4)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közbeszerzés mennyisége:</w:t>
            </w:r>
            <w:r w:rsidRPr="00F31610">
              <w:rPr>
                <w:rFonts w:eastAsia="Times New Roman"/>
                <w:sz w:val="18"/>
                <w:szCs w:val="18"/>
                <w:lang w:eastAsia="hu-HU"/>
              </w:rPr>
              <w:t xml:space="preserve"> </w:t>
            </w:r>
            <w:r w:rsidR="00DA5BA1" w:rsidRPr="00DA5BA1">
              <w:rPr>
                <w:rFonts w:eastAsia="Times New Roman"/>
                <w:b/>
                <w:sz w:val="18"/>
                <w:szCs w:val="18"/>
                <w:lang w:eastAsia="hu-HU"/>
              </w:rPr>
              <w:t>(4000 karakter)</w:t>
            </w:r>
          </w:p>
          <w:p w:rsidR="00F31610" w:rsidRDefault="00DA5BA1" w:rsidP="00DA5BA1">
            <w:pPr>
              <w:spacing w:before="120" w:after="120"/>
              <w:jc w:val="left"/>
              <w:rPr>
                <w:rFonts w:eastAsia="Times New Roman"/>
                <w:i/>
                <w:iCs/>
                <w:sz w:val="18"/>
                <w:szCs w:val="18"/>
                <w:lang w:eastAsia="hu-HU"/>
              </w:rPr>
            </w:pPr>
            <w:r>
              <w:rPr>
                <w:rFonts w:eastAsia="Times New Roman"/>
                <w:i/>
                <w:iCs/>
                <w:sz w:val="18"/>
                <w:szCs w:val="18"/>
                <w:lang w:eastAsia="hu-HU"/>
              </w:rPr>
              <w:t>(az építési beruházás</w:t>
            </w:r>
            <w:proofErr w:type="gramStart"/>
            <w:r>
              <w:rPr>
                <w:rFonts w:eastAsia="Times New Roman"/>
                <w:i/>
                <w:iCs/>
                <w:sz w:val="18"/>
                <w:szCs w:val="18"/>
                <w:lang w:eastAsia="hu-HU"/>
              </w:rPr>
              <w:t>,</w:t>
            </w:r>
            <w:r w:rsidR="00F31610" w:rsidRPr="00F31610">
              <w:rPr>
                <w:rFonts w:eastAsia="Times New Roman"/>
                <w:i/>
                <w:iCs/>
                <w:sz w:val="18"/>
                <w:szCs w:val="18"/>
                <w:lang w:eastAsia="hu-HU"/>
              </w:rPr>
              <w:t>jellege</w:t>
            </w:r>
            <w:proofErr w:type="gramEnd"/>
            <w:r w:rsidR="00F31610" w:rsidRPr="00F31610">
              <w:rPr>
                <w:rFonts w:eastAsia="Times New Roman"/>
                <w:i/>
                <w:iCs/>
                <w:sz w:val="18"/>
                <w:szCs w:val="18"/>
                <w:lang w:eastAsia="hu-HU"/>
              </w:rPr>
              <w:t xml:space="preserve"> és mennyisége, illetve az igények és követelmények meghatározása)</w:t>
            </w:r>
          </w:p>
          <w:p w:rsidR="00647E11" w:rsidRPr="00647E11" w:rsidRDefault="00647E11" w:rsidP="00647E11">
            <w:pPr>
              <w:spacing w:before="120" w:after="120"/>
              <w:jc w:val="left"/>
              <w:rPr>
                <w:rFonts w:eastAsia="Times New Roman"/>
                <w:iCs/>
                <w:sz w:val="18"/>
                <w:szCs w:val="18"/>
                <w:lang w:eastAsia="hu-HU"/>
              </w:rPr>
            </w:pPr>
            <w:r w:rsidRPr="00647E11">
              <w:rPr>
                <w:rFonts w:eastAsia="Times New Roman"/>
                <w:iCs/>
                <w:sz w:val="18"/>
                <w:szCs w:val="18"/>
                <w:lang w:eastAsia="hu-HU"/>
              </w:rPr>
              <w:t>„Kerékpárút kialakítása Kincsesbányán a TOP-1.2.1-15-FE1-2016-00011 pályázat keretein belül” CPV Kódok: 45233120-6 Közút</w:t>
            </w:r>
          </w:p>
          <w:p w:rsidR="00647E11" w:rsidRPr="00647E11" w:rsidRDefault="00647E11" w:rsidP="00647E11">
            <w:pPr>
              <w:spacing w:before="120" w:after="120"/>
              <w:jc w:val="left"/>
              <w:rPr>
                <w:rFonts w:eastAsia="Times New Roman"/>
                <w:iCs/>
                <w:sz w:val="18"/>
                <w:szCs w:val="18"/>
                <w:lang w:eastAsia="hu-HU"/>
              </w:rPr>
            </w:pPr>
            <w:r w:rsidRPr="00647E11">
              <w:rPr>
                <w:rFonts w:eastAsia="Times New Roman"/>
                <w:iCs/>
                <w:sz w:val="18"/>
                <w:szCs w:val="18"/>
                <w:lang w:eastAsia="hu-HU"/>
              </w:rPr>
              <w:t xml:space="preserve">építése 45316213-1 Forgalomirányító berendezések szerelése Rövid mennyiségi összefoglalás: József </w:t>
            </w:r>
            <w:proofErr w:type="gramStart"/>
            <w:r w:rsidRPr="00647E11">
              <w:rPr>
                <w:rFonts w:eastAsia="Times New Roman"/>
                <w:iCs/>
                <w:sz w:val="18"/>
                <w:szCs w:val="18"/>
                <w:lang w:eastAsia="hu-HU"/>
              </w:rPr>
              <w:t>A</w:t>
            </w:r>
            <w:proofErr w:type="gramEnd"/>
            <w:r w:rsidRPr="00647E11">
              <w:rPr>
                <w:rFonts w:eastAsia="Times New Roman"/>
                <w:iCs/>
                <w:sz w:val="18"/>
                <w:szCs w:val="18"/>
                <w:lang w:eastAsia="hu-HU"/>
              </w:rPr>
              <w:t>. utca 281,9 m a szakasz</w:t>
            </w:r>
          </w:p>
          <w:p w:rsidR="00647E11" w:rsidRPr="00647E11" w:rsidRDefault="00647E11" w:rsidP="00647E11">
            <w:pPr>
              <w:spacing w:before="120" w:after="120"/>
              <w:jc w:val="left"/>
              <w:rPr>
                <w:rFonts w:eastAsia="Times New Roman"/>
                <w:iCs/>
                <w:sz w:val="18"/>
                <w:szCs w:val="18"/>
                <w:lang w:eastAsia="hu-HU"/>
              </w:rPr>
            </w:pPr>
            <w:r w:rsidRPr="00647E11">
              <w:rPr>
                <w:rFonts w:eastAsia="Times New Roman"/>
                <w:iCs/>
                <w:sz w:val="18"/>
                <w:szCs w:val="18"/>
                <w:lang w:eastAsia="hu-HU"/>
              </w:rPr>
              <w:t>hossza Kossuth utca 704,1 m a szakasz hossza Rákóczi u. 2. sz., új burkolat 868,45 m a szakasz hossza Rákóczi u. 2. sz., meglévő</w:t>
            </w:r>
          </w:p>
          <w:p w:rsidR="00647E11" w:rsidRPr="00647E11" w:rsidRDefault="00647E11" w:rsidP="00647E11">
            <w:pPr>
              <w:spacing w:before="120" w:after="120"/>
              <w:jc w:val="left"/>
              <w:rPr>
                <w:rFonts w:eastAsia="Times New Roman"/>
                <w:iCs/>
                <w:sz w:val="18"/>
                <w:szCs w:val="18"/>
                <w:lang w:eastAsia="hu-HU"/>
              </w:rPr>
            </w:pPr>
            <w:r w:rsidRPr="00647E11">
              <w:rPr>
                <w:rFonts w:eastAsia="Times New Roman"/>
                <w:iCs/>
                <w:sz w:val="18"/>
                <w:szCs w:val="18"/>
                <w:lang w:eastAsia="hu-HU"/>
              </w:rPr>
              <w:lastRenderedPageBreak/>
              <w:t>burkolat 564,28 m a szakasz hossza Amennyiben a dokumentáció bármelyik része valamilyen gyártmányú, eredetű, típusú</w:t>
            </w:r>
          </w:p>
          <w:p w:rsidR="00647E11" w:rsidRPr="00647E11" w:rsidRDefault="00647E11" w:rsidP="00647E11">
            <w:pPr>
              <w:spacing w:before="120" w:after="120"/>
              <w:jc w:val="left"/>
              <w:rPr>
                <w:rFonts w:eastAsia="Times New Roman"/>
                <w:iCs/>
                <w:sz w:val="18"/>
                <w:szCs w:val="18"/>
                <w:lang w:eastAsia="hu-HU"/>
              </w:rPr>
            </w:pPr>
            <w:r w:rsidRPr="00647E11">
              <w:rPr>
                <w:rFonts w:eastAsia="Times New Roman"/>
                <w:iCs/>
                <w:sz w:val="18"/>
                <w:szCs w:val="18"/>
                <w:lang w:eastAsia="hu-HU"/>
              </w:rPr>
              <w:t>dologra, eljárásra, tevékenységre, személyre, illetőleg szabadalomra vagy védjegyre való hivatkozást tartalmaz, illetve</w:t>
            </w:r>
          </w:p>
          <w:p w:rsidR="00647E11" w:rsidRPr="00647E11" w:rsidRDefault="00647E11" w:rsidP="00647E11">
            <w:pPr>
              <w:spacing w:before="120" w:after="120"/>
              <w:jc w:val="left"/>
              <w:rPr>
                <w:rFonts w:eastAsia="Times New Roman"/>
                <w:iCs/>
                <w:sz w:val="18"/>
                <w:szCs w:val="18"/>
                <w:lang w:eastAsia="hu-HU"/>
              </w:rPr>
            </w:pPr>
            <w:r w:rsidRPr="00647E11">
              <w:rPr>
                <w:rFonts w:eastAsia="Times New Roman"/>
                <w:iCs/>
                <w:sz w:val="18"/>
                <w:szCs w:val="18"/>
                <w:lang w:eastAsia="hu-HU"/>
              </w:rPr>
              <w:t>amennyiben szabványt, műszaki engedélyt, műszaki előírásokat, vagy műszaki ajánlást határoz meg, úgy azok csak a tárgy</w:t>
            </w:r>
          </w:p>
          <w:p w:rsidR="00647E11" w:rsidRPr="00647E11" w:rsidRDefault="00647E11" w:rsidP="00647E11">
            <w:pPr>
              <w:spacing w:before="120" w:after="120"/>
              <w:jc w:val="left"/>
              <w:rPr>
                <w:rFonts w:eastAsia="Times New Roman"/>
                <w:iCs/>
                <w:sz w:val="18"/>
                <w:szCs w:val="18"/>
                <w:lang w:eastAsia="hu-HU"/>
              </w:rPr>
            </w:pPr>
            <w:r w:rsidRPr="00647E11">
              <w:rPr>
                <w:rFonts w:eastAsia="Times New Roman"/>
                <w:iCs/>
                <w:sz w:val="18"/>
                <w:szCs w:val="18"/>
                <w:lang w:eastAsia="hu-HU"/>
              </w:rPr>
              <w:t>jellegének egyértelmű meghatározása érdekében történtek, ajánlatkérő az azzal egyenértékű teljesítést is elfogadja. A szerződés</w:t>
            </w:r>
          </w:p>
          <w:p w:rsidR="00647E11" w:rsidRPr="00F31610" w:rsidRDefault="00647E11" w:rsidP="00647E11">
            <w:pPr>
              <w:spacing w:before="120" w:after="120"/>
              <w:jc w:val="left"/>
              <w:rPr>
                <w:rFonts w:eastAsia="Times New Roman"/>
                <w:lang w:eastAsia="hu-HU"/>
              </w:rPr>
            </w:pPr>
            <w:r w:rsidRPr="00647E11">
              <w:rPr>
                <w:rFonts w:eastAsia="Times New Roman"/>
                <w:iCs/>
                <w:sz w:val="18"/>
                <w:szCs w:val="18"/>
                <w:lang w:eastAsia="hu-HU"/>
              </w:rPr>
              <w:t>átalánydíjas jellegére tekintettel a fenti mennyiségek és feladatok tájékoztató jellegűek.</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II.2.5) Értékelési szempontok</w:t>
            </w:r>
          </w:p>
          <w:p w:rsidR="00F31610" w:rsidRPr="00F31610" w:rsidRDefault="00006D97" w:rsidP="0042537D">
            <w:pPr>
              <w:spacing w:before="120" w:after="12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Az alábbi értékelési szempontok</w:t>
            </w:r>
          </w:p>
          <w:p w:rsidR="00F31610" w:rsidRDefault="00006D97" w:rsidP="0042537D">
            <w:pPr>
              <w:spacing w:before="120" w:after="120"/>
              <w:ind w:left="180"/>
              <w:jc w:val="left"/>
              <w:rPr>
                <w:rFonts w:eastAsia="Times New Roman"/>
                <w:sz w:val="18"/>
                <w:szCs w:val="18"/>
                <w:vertAlign w:val="superscript"/>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Minőségi szempont – Megnevezés: / Súlyszám: </w:t>
            </w:r>
          </w:p>
          <w:p w:rsidR="00006D97" w:rsidRPr="00D42FF3" w:rsidRDefault="00006D97" w:rsidP="00006D97">
            <w:pPr>
              <w:spacing w:before="120" w:after="120"/>
              <w:ind w:left="180"/>
              <w:jc w:val="left"/>
              <w:rPr>
                <w:rFonts w:eastAsia="Times New Roman"/>
                <w:sz w:val="18"/>
                <w:szCs w:val="18"/>
                <w:lang w:eastAsia="hu-HU"/>
              </w:rPr>
            </w:pPr>
            <w:r w:rsidRPr="00D42FF3">
              <w:rPr>
                <w:rFonts w:eastAsia="Times New Roman"/>
                <w:sz w:val="18"/>
                <w:szCs w:val="18"/>
                <w:lang w:eastAsia="hu-HU"/>
              </w:rPr>
              <w:t xml:space="preserve">Jótállás vállalt időtartama (min. 24 hónap, </w:t>
            </w:r>
            <w:proofErr w:type="spellStart"/>
            <w:r w:rsidRPr="00D42FF3">
              <w:rPr>
                <w:rFonts w:eastAsia="Times New Roman"/>
                <w:sz w:val="18"/>
                <w:szCs w:val="18"/>
                <w:lang w:eastAsia="hu-HU"/>
              </w:rPr>
              <w:t>max</w:t>
            </w:r>
            <w:proofErr w:type="spellEnd"/>
            <w:r w:rsidRPr="00D42FF3">
              <w:rPr>
                <w:rFonts w:eastAsia="Times New Roman"/>
                <w:sz w:val="18"/>
                <w:szCs w:val="18"/>
                <w:lang w:eastAsia="hu-HU"/>
              </w:rPr>
              <w:t xml:space="preserve">. 60 hónap) </w:t>
            </w:r>
            <w:r>
              <w:rPr>
                <w:rFonts w:eastAsia="Times New Roman"/>
                <w:sz w:val="18"/>
                <w:szCs w:val="18"/>
                <w:lang w:eastAsia="hu-HU"/>
              </w:rPr>
              <w:t xml:space="preserve">/ Súlyszám: </w:t>
            </w:r>
            <w:r w:rsidR="00306446">
              <w:rPr>
                <w:rFonts w:eastAsia="Times New Roman"/>
                <w:sz w:val="18"/>
                <w:szCs w:val="18"/>
                <w:lang w:eastAsia="hu-HU"/>
              </w:rPr>
              <w:t>30</w:t>
            </w:r>
          </w:p>
          <w:p w:rsidR="00F31610" w:rsidRPr="00F31610" w:rsidRDefault="00F31610" w:rsidP="0042537D">
            <w:pPr>
              <w:spacing w:before="120" w:after="120"/>
              <w:ind w:left="1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Költség sze</w:t>
            </w:r>
            <w:r w:rsidR="00006D97">
              <w:rPr>
                <w:rFonts w:eastAsia="Times New Roman"/>
                <w:sz w:val="18"/>
                <w:szCs w:val="18"/>
                <w:lang w:eastAsia="hu-HU"/>
              </w:rPr>
              <w:t>mpont – Megnevezés: / Súlyszám:</w:t>
            </w:r>
          </w:p>
          <w:p w:rsidR="00F31610" w:rsidRPr="00F31610" w:rsidRDefault="00006D97" w:rsidP="00006D97">
            <w:pPr>
              <w:spacing w:before="120" w:after="120"/>
              <w:ind w:left="180"/>
              <w:jc w:val="left"/>
              <w:rPr>
                <w:rFonts w:eastAsia="Times New Roman"/>
                <w:lang w:eastAsia="hu-HU"/>
              </w:rPr>
            </w:pPr>
            <w:r>
              <w:rPr>
                <w:rFonts w:ascii="Wingdings" w:eastAsia="Times New Roman" w:hAnsi="Wingdings"/>
                <w:sz w:val="18"/>
                <w:szCs w:val="18"/>
                <w:lang w:eastAsia="hu-HU"/>
              </w:rPr>
              <w:t></w:t>
            </w:r>
            <w:r w:rsidR="00F31610" w:rsidRPr="00F31610">
              <w:rPr>
                <w:rFonts w:eastAsia="Times New Roman"/>
                <w:sz w:val="18"/>
                <w:szCs w:val="18"/>
                <w:lang w:eastAsia="hu-HU"/>
              </w:rPr>
              <w:t xml:space="preserve"> Ár sze</w:t>
            </w:r>
            <w:r>
              <w:rPr>
                <w:rFonts w:eastAsia="Times New Roman"/>
                <w:sz w:val="18"/>
                <w:szCs w:val="18"/>
                <w:lang w:eastAsia="hu-HU"/>
              </w:rPr>
              <w:t>mpont – Megnevezés:</w:t>
            </w:r>
            <w:r>
              <w:t xml:space="preserve"> </w:t>
            </w:r>
            <w:r w:rsidRPr="00006D97">
              <w:rPr>
                <w:rFonts w:eastAsia="Times New Roman"/>
                <w:sz w:val="18"/>
                <w:szCs w:val="18"/>
                <w:lang w:eastAsia="hu-HU"/>
              </w:rPr>
              <w:t>Egyösszegű ajánlati ár (nettó forint)</w:t>
            </w:r>
            <w:r>
              <w:rPr>
                <w:rFonts w:eastAsia="Times New Roman"/>
                <w:sz w:val="18"/>
                <w:szCs w:val="18"/>
                <w:lang w:eastAsia="hu-HU"/>
              </w:rPr>
              <w:t xml:space="preserve"> / Súlyszám: </w:t>
            </w:r>
            <w:r w:rsidRPr="00006D97">
              <w:rPr>
                <w:rFonts w:eastAsia="Times New Roman"/>
                <w:sz w:val="18"/>
                <w:szCs w:val="18"/>
                <w:lang w:eastAsia="hu-HU"/>
              </w:rPr>
              <w:t>70</w:t>
            </w:r>
          </w:p>
        </w:tc>
      </w:tr>
      <w:tr w:rsidR="00F31610" w:rsidRPr="00F31610" w:rsidTr="00F31610">
        <w:tc>
          <w:tcPr>
            <w:tcW w:w="0" w:type="auto"/>
            <w:gridSpan w:val="2"/>
            <w:hideMark/>
          </w:tcPr>
          <w:p w:rsidR="00F31610" w:rsidRPr="00F31610" w:rsidRDefault="00834DA2" w:rsidP="0042537D">
            <w:pPr>
              <w:spacing w:before="120" w:after="120"/>
              <w:jc w:val="left"/>
              <w:rPr>
                <w:rFonts w:eastAsia="Times New Roman"/>
                <w:lang w:eastAsia="hu-HU"/>
              </w:rPr>
            </w:pPr>
            <w:r>
              <w:rPr>
                <w:rFonts w:eastAsia="Times New Roman"/>
                <w:b/>
                <w:bCs/>
                <w:sz w:val="18"/>
                <w:szCs w:val="18"/>
                <w:lang w:eastAsia="hu-HU"/>
              </w:rPr>
              <w:t>II.2.6) Becsült érték: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Érték ÁFA nélkül: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Pénznem: [ ][ ][ ]</w:t>
            </w:r>
          </w:p>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(keretmegállapodás vagy dinamikus beszerzési rendszer esetében ennek a résznek a keretmegállapodás vagy dinamikus beszerzési rendszer teljes időtartamára vonatkozó becsült összértéke)</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 xml:space="preserve">II.2.7) </w:t>
            </w:r>
            <w:proofErr w:type="gramStart"/>
            <w:r w:rsidRPr="00F31610">
              <w:rPr>
                <w:rFonts w:eastAsia="Times New Roman"/>
                <w:b/>
                <w:bCs/>
                <w:sz w:val="18"/>
                <w:szCs w:val="18"/>
                <w:lang w:eastAsia="hu-HU"/>
              </w:rPr>
              <w:t>A</w:t>
            </w:r>
            <w:proofErr w:type="gramEnd"/>
            <w:r w:rsidRPr="00F31610">
              <w:rPr>
                <w:rFonts w:eastAsia="Times New Roman"/>
                <w:b/>
                <w:bCs/>
                <w:sz w:val="18"/>
                <w:szCs w:val="18"/>
                <w:lang w:eastAsia="hu-HU"/>
              </w:rPr>
              <w:t xml:space="preserve"> szerződés, keretmegállapodás vagy dinamikus beszerzési rendszer időtartama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Időtartam hónapban: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vagy napban: [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vagy Kezdés: </w:t>
            </w:r>
            <w:r w:rsidR="00D42FF3" w:rsidRPr="00D42FF3">
              <w:rPr>
                <w:rFonts w:eastAsia="Times New Roman"/>
                <w:i/>
                <w:iCs/>
                <w:sz w:val="18"/>
                <w:szCs w:val="18"/>
                <w:lang w:eastAsia="hu-HU"/>
              </w:rPr>
              <w:t>2018.</w:t>
            </w:r>
            <w:r w:rsidR="00306446">
              <w:rPr>
                <w:rFonts w:eastAsia="Times New Roman"/>
                <w:i/>
                <w:iCs/>
                <w:sz w:val="18"/>
                <w:szCs w:val="18"/>
                <w:lang w:eastAsia="hu-HU"/>
              </w:rPr>
              <w:t>10.20</w:t>
            </w:r>
            <w:r w:rsidR="00D42FF3" w:rsidRPr="00D42FF3">
              <w:rPr>
                <w:rFonts w:eastAsia="Times New Roman"/>
                <w:i/>
                <w:iCs/>
                <w:sz w:val="18"/>
                <w:szCs w:val="18"/>
                <w:lang w:eastAsia="hu-HU"/>
              </w:rPr>
              <w:t xml:space="preserve">. </w:t>
            </w:r>
            <w:r w:rsidRPr="00F31610">
              <w:rPr>
                <w:rFonts w:eastAsia="Times New Roman"/>
                <w:sz w:val="18"/>
                <w:szCs w:val="18"/>
                <w:lang w:eastAsia="hu-HU"/>
              </w:rPr>
              <w:t xml:space="preserve">/ Befejezés: </w:t>
            </w:r>
            <w:r w:rsidR="00D42FF3" w:rsidRPr="00D42FF3">
              <w:rPr>
                <w:rFonts w:eastAsia="Times New Roman"/>
                <w:i/>
                <w:iCs/>
                <w:sz w:val="18"/>
                <w:szCs w:val="18"/>
                <w:lang w:eastAsia="hu-HU"/>
              </w:rPr>
              <w:t>2019.04.30.</w:t>
            </w:r>
          </w:p>
          <w:p w:rsidR="00834DA2" w:rsidRDefault="00F31610" w:rsidP="0042537D">
            <w:pPr>
              <w:spacing w:before="120" w:after="120"/>
              <w:jc w:val="left"/>
              <w:rPr>
                <w:rFonts w:eastAsia="Times New Roman"/>
                <w:sz w:val="18"/>
                <w:szCs w:val="18"/>
                <w:lang w:eastAsia="hu-HU"/>
              </w:rPr>
            </w:pPr>
            <w:r w:rsidRPr="00F31610">
              <w:rPr>
                <w:rFonts w:eastAsia="Times New Roman"/>
                <w:sz w:val="18"/>
                <w:szCs w:val="18"/>
                <w:lang w:eastAsia="hu-HU"/>
              </w:rPr>
              <w:t xml:space="preserve">A szerződés meghosszabbítható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nem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 meghosszabbítás leírása</w:t>
            </w:r>
            <w:r w:rsidR="00834DA2">
              <w:rPr>
                <w:rFonts w:eastAsia="Times New Roman"/>
                <w:sz w:val="18"/>
                <w:szCs w:val="18"/>
                <w:lang w:eastAsia="hu-HU"/>
              </w:rPr>
              <w:t xml:space="preserve">: </w:t>
            </w:r>
            <w:r w:rsidR="00834DA2" w:rsidRPr="00834DA2">
              <w:rPr>
                <w:rFonts w:eastAsia="Times New Roman"/>
                <w:b/>
                <w:sz w:val="18"/>
                <w:szCs w:val="18"/>
                <w:lang w:eastAsia="hu-HU"/>
              </w:rPr>
              <w:t>(400 karakter)</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II.2.8) Az ajánlattételre vagy részvételre felhívandó gazdasági szereplők számának korlátozására vonatkozó információ</w:t>
            </w:r>
            <w:r w:rsidRPr="00F31610">
              <w:rPr>
                <w:rFonts w:eastAsia="Times New Roman"/>
                <w:sz w:val="18"/>
                <w:szCs w:val="18"/>
                <w:lang w:eastAsia="hu-HU"/>
              </w:rPr>
              <w:t xml:space="preserve"> </w:t>
            </w:r>
            <w:r w:rsidRPr="00F31610">
              <w:rPr>
                <w:rFonts w:eastAsia="Times New Roman"/>
                <w:i/>
                <w:iCs/>
                <w:sz w:val="18"/>
                <w:szCs w:val="18"/>
                <w:lang w:eastAsia="hu-HU"/>
              </w:rPr>
              <w:t>(nyílt eljárás kivételével)</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gazdasági szereplők tervezett száma (keretszáma):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eastAsia="Times New Roman"/>
                <w:i/>
                <w:iCs/>
                <w:sz w:val="18"/>
                <w:szCs w:val="18"/>
                <w:lang w:eastAsia="hu-HU"/>
              </w:rPr>
              <w:t>vagy</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Tervezett minimum: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Maximális szám: </w:t>
            </w:r>
            <w:r w:rsidRPr="00F31610">
              <w:rPr>
                <w:rFonts w:eastAsia="Times New Roman"/>
                <w:sz w:val="18"/>
                <w:szCs w:val="18"/>
                <w:vertAlign w:val="superscript"/>
                <w:lang w:eastAsia="hu-HU"/>
              </w:rPr>
              <w:t>2</w:t>
            </w:r>
            <w:r w:rsidRPr="00F31610">
              <w:rPr>
                <w:rFonts w:eastAsia="Times New Roman"/>
                <w:sz w:val="18"/>
                <w:szCs w:val="18"/>
                <w:lang w:eastAsia="hu-HU"/>
              </w:rPr>
              <w:t xml:space="preserve"> [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 jelentkezők számának korlátozására vonatkozó objektív szempontok:</w:t>
            </w:r>
            <w:r w:rsidR="00834DA2">
              <w:rPr>
                <w:rFonts w:eastAsia="Times New Roman"/>
                <w:sz w:val="18"/>
                <w:szCs w:val="18"/>
                <w:lang w:eastAsia="hu-HU"/>
              </w:rPr>
              <w:t xml:space="preserve"> </w:t>
            </w:r>
            <w:r w:rsidR="00834DA2" w:rsidRPr="00834DA2">
              <w:rPr>
                <w:rFonts w:eastAsia="Times New Roman"/>
                <w:b/>
                <w:sz w:val="18"/>
                <w:szCs w:val="18"/>
                <w:lang w:eastAsia="hu-HU"/>
              </w:rPr>
              <w:t>(4000 karakter)</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II.2.9) Változatokra (alternatív ajánlatokra) vonatkozó információk</w:t>
            </w:r>
          </w:p>
          <w:p w:rsidR="00F31610" w:rsidRPr="00F31610" w:rsidRDefault="00F31610" w:rsidP="00D42FF3">
            <w:pPr>
              <w:spacing w:before="120" w:after="120"/>
              <w:jc w:val="left"/>
              <w:rPr>
                <w:rFonts w:eastAsia="Times New Roman"/>
                <w:lang w:eastAsia="hu-HU"/>
              </w:rPr>
            </w:pPr>
            <w:r w:rsidRPr="00F31610">
              <w:rPr>
                <w:rFonts w:eastAsia="Times New Roman"/>
                <w:sz w:val="18"/>
                <w:szCs w:val="18"/>
                <w:lang w:eastAsia="hu-HU"/>
              </w:rPr>
              <w:t xml:space="preserve">Elfogadhatók változatok (alternatív ajánlatok)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D42FF3">
              <w:rPr>
                <w:rFonts w:ascii="Wingdings" w:eastAsia="Times New Roman" w:hAnsi="Wingdings"/>
                <w:sz w:val="18"/>
                <w:szCs w:val="18"/>
                <w:lang w:eastAsia="hu-HU"/>
              </w:rPr>
              <w:t></w:t>
            </w:r>
            <w:r w:rsidRPr="00F31610">
              <w:rPr>
                <w:rFonts w:eastAsia="Times New Roman"/>
                <w:sz w:val="18"/>
                <w:szCs w:val="18"/>
                <w:lang w:eastAsia="hu-HU"/>
              </w:rPr>
              <w:t xml:space="preserve"> nem</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II.2.10) Opciókra vonatkozó információ</w:t>
            </w:r>
          </w:p>
          <w:p w:rsidR="00834DA2" w:rsidRDefault="00F31610" w:rsidP="0042537D">
            <w:pPr>
              <w:spacing w:before="120" w:after="120"/>
              <w:jc w:val="left"/>
              <w:rPr>
                <w:rFonts w:eastAsia="Times New Roman"/>
                <w:sz w:val="18"/>
                <w:szCs w:val="18"/>
                <w:lang w:eastAsia="hu-HU"/>
              </w:rPr>
            </w:pPr>
            <w:r w:rsidRPr="00F31610">
              <w:rPr>
                <w:rFonts w:eastAsia="Times New Roman"/>
                <w:sz w:val="18"/>
                <w:szCs w:val="18"/>
                <w:lang w:eastAsia="hu-HU"/>
              </w:rPr>
              <w:t xml:space="preserve">Opciók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igen </w:t>
            </w:r>
            <w:r w:rsidR="00D42FF3">
              <w:rPr>
                <w:rFonts w:ascii="Wingdings" w:eastAsia="Times New Roman" w:hAnsi="Wingdings"/>
                <w:sz w:val="18"/>
                <w:szCs w:val="18"/>
                <w:lang w:eastAsia="hu-HU"/>
              </w:rPr>
              <w:t></w:t>
            </w:r>
            <w:r w:rsidRPr="00F31610">
              <w:rPr>
                <w:rFonts w:eastAsia="Times New Roman"/>
                <w:sz w:val="18"/>
                <w:szCs w:val="18"/>
                <w:lang w:eastAsia="hu-HU"/>
              </w:rPr>
              <w:t xml:space="preserve"> nem </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Opciók leírása:</w:t>
            </w:r>
            <w:r w:rsidR="00834DA2">
              <w:rPr>
                <w:rFonts w:eastAsia="Times New Roman"/>
                <w:sz w:val="18"/>
                <w:szCs w:val="18"/>
                <w:lang w:eastAsia="hu-HU"/>
              </w:rPr>
              <w:t xml:space="preserve"> </w:t>
            </w:r>
            <w:r w:rsidR="00834DA2" w:rsidRPr="00834DA2">
              <w:rPr>
                <w:rFonts w:eastAsia="Times New Roman"/>
                <w:b/>
                <w:sz w:val="18"/>
                <w:szCs w:val="18"/>
                <w:lang w:eastAsia="hu-HU"/>
              </w:rPr>
              <w:t>(4000 karakter)</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II.2.11) Információ az elektronikus katalógusokról</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Az ajánlatokat elektronikus katalógus formájában kell benyújtani, vagy azoknak elektronikus katalógust kell tartalmazniuk</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II.2.12) Európai uniós alapokra vonatkozó információk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 közbeszerzés európai uniós alapokból finanszírozott projekttel és/vagy programmal kapcsolatos </w:t>
            </w:r>
            <w:r w:rsidR="00D42FF3">
              <w:rPr>
                <w:rFonts w:ascii="Wingdings" w:eastAsia="Times New Roman" w:hAnsi="Wingdings"/>
                <w:sz w:val="18"/>
                <w:szCs w:val="18"/>
                <w:lang w:eastAsia="hu-HU"/>
              </w:rPr>
              <w:t></w:t>
            </w:r>
            <w:r w:rsidRPr="00F31610">
              <w:rPr>
                <w:rFonts w:eastAsia="Times New Roman"/>
                <w:sz w:val="18"/>
                <w:szCs w:val="18"/>
                <w:lang w:eastAsia="hu-HU"/>
              </w:rPr>
              <w:t xml:space="preserve"> igen </w:t>
            </w:r>
            <w:r w:rsidRPr="00F31610">
              <w:rPr>
                <w:rFonts w:ascii="Wingdings" w:eastAsia="Times New Roman" w:hAnsi="Wingdings"/>
                <w:sz w:val="18"/>
                <w:szCs w:val="18"/>
                <w:lang w:eastAsia="hu-HU"/>
              </w:rPr>
              <w:t></w:t>
            </w:r>
            <w:r w:rsidRPr="00F31610">
              <w:rPr>
                <w:rFonts w:eastAsia="Times New Roman"/>
                <w:sz w:val="18"/>
                <w:szCs w:val="18"/>
                <w:lang w:eastAsia="hu-HU"/>
              </w:rPr>
              <w:t xml:space="preserve"> nem</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Projekt száma vagy hivatkozási száma:</w:t>
            </w:r>
            <w:r w:rsidR="00D42FF3">
              <w:t xml:space="preserve"> </w:t>
            </w:r>
            <w:r w:rsidR="00D42FF3" w:rsidRPr="00D42FF3">
              <w:rPr>
                <w:rFonts w:eastAsia="Times New Roman"/>
                <w:sz w:val="18"/>
                <w:szCs w:val="18"/>
                <w:lang w:eastAsia="hu-HU"/>
              </w:rPr>
              <w:t>TOP-1.2.1-15-FE1-2016-00011</w:t>
            </w:r>
          </w:p>
        </w:tc>
      </w:tr>
      <w:tr w:rsidR="00F31610" w:rsidRPr="00F31610" w:rsidTr="00F31610">
        <w:tc>
          <w:tcPr>
            <w:tcW w:w="0" w:type="auto"/>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II.2.13) További információ</w:t>
            </w:r>
            <w:r w:rsidR="00834DA2">
              <w:rPr>
                <w:rFonts w:eastAsia="Times New Roman"/>
                <w:b/>
                <w:bCs/>
                <w:sz w:val="18"/>
                <w:szCs w:val="18"/>
                <w:lang w:eastAsia="hu-HU"/>
              </w:rPr>
              <w:t xml:space="preserve"> </w:t>
            </w:r>
            <w:r w:rsidR="00834DA2" w:rsidRPr="00834DA2">
              <w:rPr>
                <w:rFonts w:eastAsia="Times New Roman"/>
                <w:b/>
                <w:sz w:val="18"/>
                <w:szCs w:val="18"/>
                <w:lang w:eastAsia="hu-HU"/>
              </w:rPr>
              <w:t>(400 karakter)</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III. szakasz: Jogi, gazdasági, pénzügyi és műszaki információk</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III.1) Részvételi feltételek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58"/>
        <w:gridCol w:w="5037"/>
      </w:tblGrid>
      <w:tr w:rsidR="00F31610" w:rsidRPr="00F31610" w:rsidTr="00F31610">
        <w:tc>
          <w:tcPr>
            <w:tcW w:w="979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lastRenderedPageBreak/>
              <w:t>III.1.1) Kizáró okok és a szakmai tevékenység végzésére vonatkozó alkalmasság</w:t>
            </w:r>
          </w:p>
          <w:p w:rsidR="00F31610" w:rsidRDefault="00F31610" w:rsidP="0042537D">
            <w:pPr>
              <w:spacing w:before="120" w:after="120"/>
              <w:jc w:val="left"/>
              <w:rPr>
                <w:rFonts w:eastAsia="Times New Roman"/>
                <w:b/>
                <w:sz w:val="18"/>
                <w:szCs w:val="18"/>
                <w:lang w:eastAsia="hu-HU"/>
              </w:rPr>
            </w:pPr>
            <w:r w:rsidRPr="00F31610">
              <w:rPr>
                <w:rFonts w:eastAsia="Times New Roman"/>
                <w:sz w:val="18"/>
                <w:szCs w:val="18"/>
                <w:lang w:eastAsia="hu-HU"/>
              </w:rPr>
              <w:t>A kizáró okok felsorolása:</w:t>
            </w:r>
            <w:r w:rsidR="00137DD7">
              <w:rPr>
                <w:rFonts w:eastAsia="Times New Roman"/>
                <w:sz w:val="18"/>
                <w:szCs w:val="18"/>
                <w:lang w:eastAsia="hu-HU"/>
              </w:rPr>
              <w:t xml:space="preserve"> </w:t>
            </w:r>
            <w:r w:rsidR="00137DD7" w:rsidRPr="00834DA2">
              <w:rPr>
                <w:rFonts w:eastAsia="Times New Roman"/>
                <w:b/>
                <w:sz w:val="18"/>
                <w:szCs w:val="18"/>
                <w:lang w:eastAsia="hu-HU"/>
              </w:rPr>
              <w:t>(4000 karakter)</w:t>
            </w:r>
          </w:p>
          <w:p w:rsidR="00D42FF3" w:rsidRDefault="00D42FF3" w:rsidP="0042537D">
            <w:pPr>
              <w:spacing w:before="120" w:after="120"/>
              <w:jc w:val="left"/>
              <w:rPr>
                <w:rFonts w:eastAsia="Times New Roman"/>
                <w:b/>
                <w:sz w:val="18"/>
                <w:szCs w:val="18"/>
                <w:lang w:eastAsia="hu-HU"/>
              </w:rPr>
            </w:pPr>
            <w:r w:rsidRPr="00D42FF3">
              <w:rPr>
                <w:rFonts w:eastAsia="Times New Roman"/>
                <w:b/>
                <w:sz w:val="18"/>
                <w:szCs w:val="18"/>
                <w:lang w:eastAsia="hu-HU"/>
              </w:rPr>
              <w:t>Az eljárásban nem lehet ajánlattevő, alvállalkozó és nem vehet részt az alkalmasság igazolásában olyan gazdasági szereplő, akivel szemben a Kbt. 62. § (1) bekezdés g)</w:t>
            </w:r>
            <w:proofErr w:type="spellStart"/>
            <w:r w:rsidRPr="00D42FF3">
              <w:rPr>
                <w:rFonts w:eastAsia="Times New Roman"/>
                <w:b/>
                <w:sz w:val="18"/>
                <w:szCs w:val="18"/>
                <w:lang w:eastAsia="hu-HU"/>
              </w:rPr>
              <w:t>-k</w:t>
            </w:r>
            <w:proofErr w:type="spellEnd"/>
            <w:r w:rsidRPr="00D42FF3">
              <w:rPr>
                <w:rFonts w:eastAsia="Times New Roman"/>
                <w:b/>
                <w:sz w:val="18"/>
                <w:szCs w:val="18"/>
                <w:lang w:eastAsia="hu-HU"/>
              </w:rPr>
              <w:t xml:space="preserve">), m) és q) pontja szerinti kizáró </w:t>
            </w:r>
            <w:proofErr w:type="spellStart"/>
            <w:r w:rsidRPr="00D42FF3">
              <w:rPr>
                <w:rFonts w:eastAsia="Times New Roman"/>
                <w:b/>
                <w:sz w:val="18"/>
                <w:szCs w:val="18"/>
                <w:lang w:eastAsia="hu-HU"/>
              </w:rPr>
              <w:t>okbármelyike</w:t>
            </w:r>
            <w:proofErr w:type="spellEnd"/>
            <w:r w:rsidRPr="00D42FF3">
              <w:rPr>
                <w:rFonts w:eastAsia="Times New Roman"/>
                <w:b/>
                <w:sz w:val="18"/>
                <w:szCs w:val="18"/>
                <w:lang w:eastAsia="hu-HU"/>
              </w:rPr>
              <w:t xml:space="preserve"> fennáll.</w:t>
            </w:r>
          </w:p>
          <w:p w:rsidR="00D42FF3" w:rsidRPr="00D42FF3" w:rsidRDefault="00F31610" w:rsidP="00D42FF3">
            <w:pPr>
              <w:spacing w:before="120" w:after="120"/>
              <w:jc w:val="left"/>
              <w:rPr>
                <w:rFonts w:eastAsia="Times New Roman"/>
                <w:b/>
                <w:sz w:val="18"/>
                <w:szCs w:val="18"/>
                <w:lang w:eastAsia="hu-HU"/>
              </w:rPr>
            </w:pPr>
            <w:r w:rsidRPr="00F31610">
              <w:rPr>
                <w:rFonts w:eastAsia="Times New Roman"/>
                <w:sz w:val="18"/>
                <w:szCs w:val="18"/>
                <w:lang w:eastAsia="hu-HU"/>
              </w:rPr>
              <w:t>Az igazolási módok felsorolása és rövid leírása:</w:t>
            </w:r>
            <w:r w:rsidR="00137DD7">
              <w:rPr>
                <w:rFonts w:eastAsia="Times New Roman"/>
                <w:sz w:val="18"/>
                <w:szCs w:val="18"/>
                <w:lang w:eastAsia="hu-HU"/>
              </w:rPr>
              <w:t xml:space="preserve"> </w:t>
            </w:r>
            <w:r w:rsidR="00137DD7" w:rsidRPr="00834DA2">
              <w:rPr>
                <w:rFonts w:eastAsia="Times New Roman"/>
                <w:b/>
                <w:sz w:val="18"/>
                <w:szCs w:val="18"/>
                <w:lang w:eastAsia="hu-HU"/>
              </w:rPr>
              <w:t>(4000 karakter)</w:t>
            </w:r>
          </w:p>
          <w:p w:rsidR="00D42FF3" w:rsidRPr="00D42FF3" w:rsidRDefault="00D42FF3" w:rsidP="00D42FF3">
            <w:pPr>
              <w:spacing w:before="120" w:after="120"/>
              <w:jc w:val="left"/>
              <w:rPr>
                <w:rFonts w:eastAsia="Times New Roman"/>
                <w:b/>
                <w:sz w:val="18"/>
                <w:szCs w:val="18"/>
                <w:lang w:eastAsia="hu-HU"/>
              </w:rPr>
            </w:pPr>
            <w:r w:rsidRPr="00D42FF3">
              <w:rPr>
                <w:rFonts w:eastAsia="Times New Roman"/>
                <w:b/>
                <w:sz w:val="18"/>
                <w:szCs w:val="18"/>
                <w:lang w:eastAsia="hu-HU"/>
              </w:rPr>
              <w:t xml:space="preserve">A kizáró okok fenn nem állását a közbeszerzési eljárásokban az alkalmasság és a kizáró okok igazolásának, valamint a közbeszerzési műszaki leírás meghatározásának módjáról szóló 321/2015. (X. 30.) Korm. rendelet 17. § (1)-(2) bekezdésében foglalt rendelkezések szerint kell igazolni. </w:t>
            </w:r>
          </w:p>
          <w:p w:rsidR="00D42FF3" w:rsidRPr="00D42FF3" w:rsidRDefault="00D42FF3" w:rsidP="00D42FF3">
            <w:pPr>
              <w:spacing w:before="120" w:after="120"/>
              <w:jc w:val="left"/>
              <w:rPr>
                <w:rFonts w:eastAsia="Times New Roman"/>
                <w:b/>
                <w:sz w:val="18"/>
                <w:szCs w:val="18"/>
                <w:lang w:eastAsia="hu-HU"/>
              </w:rPr>
            </w:pPr>
            <w:r w:rsidRPr="00D42FF3">
              <w:rPr>
                <w:rFonts w:eastAsia="Times New Roman"/>
                <w:b/>
                <w:sz w:val="18"/>
                <w:szCs w:val="18"/>
                <w:lang w:eastAsia="hu-HU"/>
              </w:rPr>
              <w:t xml:space="preserve">Ajánlattevőnek (közös ajánlattevőnek) egyszerű nyilatkozatot kell benyújtania arról, hogy nem tartozik a felhívásban előírt kizáró okok hatálya alá, valamint a Kbt. 62. § (1) bekezdés k) pont </w:t>
            </w:r>
            <w:proofErr w:type="spellStart"/>
            <w:r w:rsidRPr="00D42FF3">
              <w:rPr>
                <w:rFonts w:eastAsia="Times New Roman"/>
                <w:b/>
                <w:sz w:val="18"/>
                <w:szCs w:val="18"/>
                <w:lang w:eastAsia="hu-HU"/>
              </w:rPr>
              <w:t>kb</w:t>
            </w:r>
            <w:proofErr w:type="spellEnd"/>
            <w:r w:rsidRPr="00D42FF3">
              <w:rPr>
                <w:rFonts w:eastAsia="Times New Roman"/>
                <w:b/>
                <w:sz w:val="18"/>
                <w:szCs w:val="18"/>
                <w:lang w:eastAsia="hu-HU"/>
              </w:rPr>
              <w:t xml:space="preserve">) pontját a 321/2015. (X. 30.) Korm. rendelet 8. § i) pont </w:t>
            </w:r>
            <w:proofErr w:type="spellStart"/>
            <w:r w:rsidRPr="00D42FF3">
              <w:rPr>
                <w:rFonts w:eastAsia="Times New Roman"/>
                <w:b/>
                <w:sz w:val="18"/>
                <w:szCs w:val="18"/>
                <w:lang w:eastAsia="hu-HU"/>
              </w:rPr>
              <w:t>ib</w:t>
            </w:r>
            <w:proofErr w:type="spellEnd"/>
            <w:r w:rsidRPr="00D42FF3">
              <w:rPr>
                <w:rFonts w:eastAsia="Times New Roman"/>
                <w:b/>
                <w:sz w:val="18"/>
                <w:szCs w:val="18"/>
                <w:lang w:eastAsia="hu-HU"/>
              </w:rPr>
              <w:t xml:space="preserve">) alpontja és a 10. § g) pont </w:t>
            </w:r>
            <w:proofErr w:type="spellStart"/>
            <w:r w:rsidRPr="00D42FF3">
              <w:rPr>
                <w:rFonts w:eastAsia="Times New Roman"/>
                <w:b/>
                <w:sz w:val="18"/>
                <w:szCs w:val="18"/>
                <w:lang w:eastAsia="hu-HU"/>
              </w:rPr>
              <w:t>gb</w:t>
            </w:r>
            <w:proofErr w:type="spellEnd"/>
            <w:r w:rsidRPr="00D42FF3">
              <w:rPr>
                <w:rFonts w:eastAsia="Times New Roman"/>
                <w:b/>
                <w:sz w:val="18"/>
                <w:szCs w:val="18"/>
                <w:lang w:eastAsia="hu-HU"/>
              </w:rPr>
              <w:t>) alpontjában foglaltak szerint kell igazolnia. Az egységes európai közbeszerzési dokumentum nem alkalmazandó, azonban az Ajánlatkérő elfogadja, ha az ajánlattevő a 321/2015. (X. 30.) Korm. rendelet 7. §</w:t>
            </w:r>
            <w:proofErr w:type="spellStart"/>
            <w:r w:rsidRPr="00D42FF3">
              <w:rPr>
                <w:rFonts w:eastAsia="Times New Roman"/>
                <w:b/>
                <w:sz w:val="18"/>
                <w:szCs w:val="18"/>
                <w:lang w:eastAsia="hu-HU"/>
              </w:rPr>
              <w:t>-a</w:t>
            </w:r>
            <w:proofErr w:type="spellEnd"/>
            <w:r w:rsidRPr="00D42FF3">
              <w:rPr>
                <w:rFonts w:eastAsia="Times New Roman"/>
                <w:b/>
                <w:sz w:val="18"/>
                <w:szCs w:val="18"/>
                <w:lang w:eastAsia="hu-HU"/>
              </w:rPr>
              <w:t xml:space="preserve"> szerinti - korábbi közbeszerzési eljárásban felhasznált - egységes európai közbeszerzési dokumentumot nyújt be, feltéve, hogy az abban foglalt információk megfelelnek a valóságnak, és tartalmazzák az Ajánlatkérő által a kizáró okok igazolása tekintetében megkövetelt információkat. Az egységes európai közbeszerzési dokumentumban foglalt információk valóságtartalmáért az ajánlattevő felel.</w:t>
            </w:r>
          </w:p>
          <w:p w:rsidR="00D42FF3" w:rsidRPr="00D42FF3" w:rsidRDefault="00D42FF3" w:rsidP="00D42FF3">
            <w:pPr>
              <w:spacing w:before="120" w:after="120"/>
              <w:jc w:val="left"/>
              <w:rPr>
                <w:rFonts w:eastAsia="Times New Roman"/>
                <w:b/>
                <w:sz w:val="18"/>
                <w:szCs w:val="18"/>
                <w:lang w:eastAsia="hu-HU"/>
              </w:rPr>
            </w:pPr>
            <w:r w:rsidRPr="00D42FF3">
              <w:rPr>
                <w:rFonts w:eastAsia="Times New Roman"/>
                <w:b/>
                <w:sz w:val="18"/>
                <w:szCs w:val="18"/>
                <w:lang w:eastAsia="hu-HU"/>
              </w:rPr>
              <w:t>Az alvállalkozó vonatkozásában az ajánlattevő nyilatkozatot nyújt be arról, hogy az érintett gazdasági szereplők vonatkozásában nem állnak fenn az eljárásban előírt kizáró okok.</w:t>
            </w:r>
          </w:p>
          <w:p w:rsidR="00D42FF3" w:rsidRPr="00D42FF3" w:rsidRDefault="00D42FF3" w:rsidP="00D42FF3">
            <w:pPr>
              <w:spacing w:before="120" w:after="120"/>
              <w:jc w:val="left"/>
              <w:rPr>
                <w:rFonts w:eastAsia="Times New Roman"/>
                <w:b/>
                <w:sz w:val="18"/>
                <w:szCs w:val="18"/>
                <w:lang w:eastAsia="hu-HU"/>
              </w:rPr>
            </w:pPr>
            <w:r w:rsidRPr="00D42FF3">
              <w:rPr>
                <w:rFonts w:eastAsia="Times New Roman"/>
                <w:b/>
                <w:sz w:val="18"/>
                <w:szCs w:val="18"/>
                <w:lang w:eastAsia="hu-HU"/>
              </w:rPr>
              <w:t>Az Ajánlatkérő kizárja az eljárásból azt az ajánlattevőt (közös ajánlattevő), alvállalkozót, aki részéről a kizáró ok az eljárás során következett be [Kbt. 74. § (1) bekezdés b) pont].</w:t>
            </w:r>
          </w:p>
          <w:p w:rsidR="00D42FF3" w:rsidRPr="00F31610" w:rsidRDefault="00D42FF3" w:rsidP="0042537D">
            <w:pPr>
              <w:spacing w:before="120" w:after="120"/>
              <w:jc w:val="left"/>
              <w:rPr>
                <w:rFonts w:eastAsia="Times New Roman"/>
                <w:lang w:eastAsia="hu-HU"/>
              </w:rPr>
            </w:pPr>
            <w:r w:rsidRPr="00D42FF3">
              <w:rPr>
                <w:rFonts w:eastAsia="Times New Roman"/>
                <w:b/>
                <w:sz w:val="18"/>
                <w:szCs w:val="18"/>
                <w:lang w:eastAsia="hu-HU"/>
              </w:rPr>
              <w:t>Az Ajánlatkérő felhívja a figyelmet a Kbt. 64. §</w:t>
            </w:r>
            <w:proofErr w:type="spellStart"/>
            <w:r w:rsidRPr="00D42FF3">
              <w:rPr>
                <w:rFonts w:eastAsia="Times New Roman"/>
                <w:b/>
                <w:sz w:val="18"/>
                <w:szCs w:val="18"/>
                <w:lang w:eastAsia="hu-HU"/>
              </w:rPr>
              <w:t>-ra</w:t>
            </w:r>
            <w:proofErr w:type="spellEnd"/>
            <w:r w:rsidRPr="00D42FF3">
              <w:rPr>
                <w:rFonts w:eastAsia="Times New Roman"/>
                <w:b/>
                <w:sz w:val="18"/>
                <w:szCs w:val="18"/>
                <w:lang w:eastAsia="hu-HU"/>
              </w:rPr>
              <w:t xml:space="preserve"> (öntisztázás).</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Szakmai tevékenység végzésére vonatkozó alkalmasság előírása [Kbt. 65. § (1) bekezdés </w:t>
            </w:r>
            <w:r w:rsidRPr="00F31610">
              <w:rPr>
                <w:rFonts w:eastAsia="Times New Roman"/>
                <w:i/>
                <w:iCs/>
                <w:sz w:val="18"/>
                <w:szCs w:val="18"/>
                <w:lang w:eastAsia="hu-HU"/>
              </w:rPr>
              <w:t>c)</w:t>
            </w:r>
            <w:r w:rsidRPr="00F31610">
              <w:rPr>
                <w:rFonts w:eastAsia="Times New Roman"/>
                <w:sz w:val="18"/>
                <w:szCs w:val="18"/>
                <w:lang w:eastAsia="hu-HU"/>
              </w:rPr>
              <w:t xml:space="preserve"> pont]:</w:t>
            </w:r>
            <w:r w:rsidR="00137DD7">
              <w:rPr>
                <w:rFonts w:eastAsia="Times New Roman"/>
                <w:sz w:val="18"/>
                <w:szCs w:val="18"/>
                <w:lang w:eastAsia="hu-HU"/>
              </w:rPr>
              <w:t xml:space="preserve"> </w:t>
            </w:r>
            <w:r w:rsidR="00137DD7" w:rsidRPr="00834DA2">
              <w:rPr>
                <w:rFonts w:eastAsia="Times New Roman"/>
                <w:b/>
                <w:sz w:val="18"/>
                <w:szCs w:val="18"/>
                <w:lang w:eastAsia="hu-HU"/>
              </w:rPr>
              <w:t>(4000 karakter)</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Szakmai tevékenység végzésére vonatkozó alkalmasság igazolása:</w:t>
            </w:r>
            <w:r w:rsidR="00137DD7">
              <w:rPr>
                <w:rFonts w:eastAsia="Times New Roman"/>
                <w:sz w:val="18"/>
                <w:szCs w:val="18"/>
                <w:lang w:eastAsia="hu-HU"/>
              </w:rPr>
              <w:t xml:space="preserve"> </w:t>
            </w:r>
            <w:r w:rsidR="00137DD7" w:rsidRPr="00834DA2">
              <w:rPr>
                <w:rFonts w:eastAsia="Times New Roman"/>
                <w:b/>
                <w:sz w:val="18"/>
                <w:szCs w:val="18"/>
                <w:lang w:eastAsia="hu-HU"/>
              </w:rPr>
              <w:t>(4000 karakter)</w:t>
            </w:r>
          </w:p>
        </w:tc>
      </w:tr>
      <w:tr w:rsidR="00F31610" w:rsidRPr="00F31610" w:rsidTr="00F31610">
        <w:tc>
          <w:tcPr>
            <w:tcW w:w="979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III.1.2) Gazdasági és pénzügyi alkalmasság</w:t>
            </w:r>
          </w:p>
        </w:tc>
      </w:tr>
      <w:tr w:rsidR="00F31610" w:rsidRPr="00F31610" w:rsidTr="00F31610">
        <w:tc>
          <w:tcPr>
            <w:tcW w:w="4758" w:type="dxa"/>
            <w:hideMark/>
          </w:tcPr>
          <w:p w:rsidR="00F31610" w:rsidRDefault="00F31610" w:rsidP="00137DD7">
            <w:pPr>
              <w:spacing w:before="120" w:after="120"/>
              <w:jc w:val="left"/>
              <w:rPr>
                <w:rFonts w:eastAsia="Times New Roman"/>
                <w:b/>
                <w:sz w:val="18"/>
                <w:szCs w:val="18"/>
                <w:lang w:eastAsia="hu-HU"/>
              </w:rPr>
            </w:pPr>
            <w:r w:rsidRPr="00F31610">
              <w:rPr>
                <w:rFonts w:eastAsia="Times New Roman"/>
                <w:sz w:val="18"/>
                <w:szCs w:val="18"/>
                <w:lang w:eastAsia="hu-HU"/>
              </w:rPr>
              <w:t>Az igazolási módok felsorolása és rövid leírása:</w:t>
            </w:r>
            <w:r w:rsidR="00137DD7">
              <w:rPr>
                <w:rFonts w:eastAsia="Times New Roman"/>
                <w:sz w:val="18"/>
                <w:szCs w:val="18"/>
                <w:lang w:eastAsia="hu-HU"/>
              </w:rPr>
              <w:t xml:space="preserve"> </w:t>
            </w:r>
            <w:r w:rsidR="00137DD7" w:rsidRPr="00834DA2">
              <w:rPr>
                <w:rFonts w:eastAsia="Times New Roman"/>
                <w:b/>
                <w:sz w:val="18"/>
                <w:szCs w:val="18"/>
                <w:lang w:eastAsia="hu-HU"/>
              </w:rPr>
              <w:t>(</w:t>
            </w:r>
            <w:r w:rsidR="00137DD7">
              <w:rPr>
                <w:rFonts w:eastAsia="Times New Roman"/>
                <w:b/>
                <w:sz w:val="18"/>
                <w:szCs w:val="18"/>
                <w:lang w:eastAsia="hu-HU"/>
              </w:rPr>
              <w:t>1000</w:t>
            </w:r>
            <w:r w:rsidR="00137DD7" w:rsidRPr="00834DA2">
              <w:rPr>
                <w:rFonts w:eastAsia="Times New Roman"/>
                <w:b/>
                <w:sz w:val="18"/>
                <w:szCs w:val="18"/>
                <w:lang w:eastAsia="hu-HU"/>
              </w:rPr>
              <w:t xml:space="preserve"> karakter)</w:t>
            </w:r>
          </w:p>
          <w:p w:rsidR="00137DD7" w:rsidRDefault="00137DD7" w:rsidP="00137DD7">
            <w:pPr>
              <w:spacing w:before="120" w:after="120"/>
              <w:jc w:val="left"/>
              <w:rPr>
                <w:rFonts w:eastAsia="Times New Roman"/>
                <w:b/>
                <w:sz w:val="18"/>
                <w:szCs w:val="18"/>
                <w:lang w:eastAsia="hu-HU"/>
              </w:rPr>
            </w:pPr>
          </w:p>
          <w:p w:rsidR="00137DD7" w:rsidRPr="00137DD7" w:rsidRDefault="00137DD7" w:rsidP="00137DD7">
            <w:pPr>
              <w:spacing w:before="120" w:after="120"/>
              <w:jc w:val="left"/>
              <w:rPr>
                <w:rFonts w:eastAsia="Times New Roman"/>
                <w:sz w:val="18"/>
                <w:szCs w:val="18"/>
                <w:lang w:eastAsia="hu-HU"/>
              </w:rPr>
            </w:pPr>
          </w:p>
        </w:tc>
        <w:tc>
          <w:tcPr>
            <w:tcW w:w="5037" w:type="dxa"/>
            <w:hideMark/>
          </w:tcPr>
          <w:p w:rsidR="00F31610" w:rsidRDefault="00F31610" w:rsidP="00137DD7">
            <w:pPr>
              <w:spacing w:before="120" w:after="120"/>
              <w:jc w:val="left"/>
              <w:rPr>
                <w:rFonts w:eastAsia="Times New Roman"/>
                <w:b/>
                <w:sz w:val="18"/>
                <w:szCs w:val="18"/>
                <w:lang w:eastAsia="hu-HU"/>
              </w:rPr>
            </w:pPr>
            <w:r w:rsidRPr="00F31610">
              <w:rPr>
                <w:rFonts w:eastAsia="Times New Roman"/>
                <w:sz w:val="18"/>
                <w:szCs w:val="18"/>
                <w:lang w:eastAsia="hu-HU"/>
              </w:rPr>
              <w:t xml:space="preserve">Alkalmassági </w:t>
            </w:r>
            <w:proofErr w:type="gramStart"/>
            <w:r w:rsidRPr="00F31610">
              <w:rPr>
                <w:rFonts w:eastAsia="Times New Roman"/>
                <w:sz w:val="18"/>
                <w:szCs w:val="18"/>
                <w:lang w:eastAsia="hu-HU"/>
              </w:rPr>
              <w:t>minimumkövetelmény(</w:t>
            </w:r>
            <w:proofErr w:type="spellStart"/>
            <w:proofErr w:type="gramEnd"/>
            <w:r w:rsidRPr="00F31610">
              <w:rPr>
                <w:rFonts w:eastAsia="Times New Roman"/>
                <w:sz w:val="18"/>
                <w:szCs w:val="18"/>
                <w:lang w:eastAsia="hu-HU"/>
              </w:rPr>
              <w:t>ek</w:t>
            </w:r>
            <w:proofErr w:type="spellEnd"/>
            <w:r w:rsidRPr="00F31610">
              <w:rPr>
                <w:rFonts w:eastAsia="Times New Roman"/>
                <w:sz w:val="18"/>
                <w:szCs w:val="18"/>
                <w:lang w:eastAsia="hu-HU"/>
              </w:rPr>
              <w:t>) meghatározása:</w:t>
            </w:r>
            <w:r w:rsidR="00137DD7">
              <w:t xml:space="preserve"> </w:t>
            </w:r>
            <w:r w:rsidR="00137DD7" w:rsidRPr="00137DD7">
              <w:rPr>
                <w:rFonts w:eastAsia="Times New Roman"/>
                <w:b/>
                <w:sz w:val="18"/>
                <w:szCs w:val="18"/>
                <w:lang w:eastAsia="hu-HU"/>
              </w:rPr>
              <w:t>(4000 karakter)</w:t>
            </w:r>
          </w:p>
          <w:p w:rsidR="00D42FF3" w:rsidRPr="00F31610" w:rsidRDefault="00D42FF3" w:rsidP="00137DD7">
            <w:pPr>
              <w:spacing w:before="120" w:after="120"/>
              <w:jc w:val="left"/>
              <w:rPr>
                <w:rFonts w:eastAsia="Times New Roman"/>
                <w:lang w:eastAsia="hu-HU"/>
              </w:rPr>
            </w:pPr>
            <w:r w:rsidRPr="00D42FF3">
              <w:rPr>
                <w:rFonts w:eastAsia="Times New Roman"/>
                <w:sz w:val="18"/>
                <w:szCs w:val="18"/>
                <w:lang w:eastAsia="hu-HU"/>
              </w:rPr>
              <w:t>Ajánlatkérő a Kbt. 115. § (2) bekezdése alapján nem ír elő alkalmassági követelményt az eljárásban.</w:t>
            </w:r>
          </w:p>
        </w:tc>
      </w:tr>
      <w:tr w:rsidR="00F31610" w:rsidRPr="00F31610" w:rsidTr="00F31610">
        <w:tc>
          <w:tcPr>
            <w:tcW w:w="9795" w:type="dxa"/>
            <w:gridSpan w:val="2"/>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III.1.3) Műszaki, illetve szakmai alkalmasság</w:t>
            </w:r>
          </w:p>
        </w:tc>
      </w:tr>
      <w:tr w:rsidR="00F31610" w:rsidRPr="00F31610" w:rsidTr="00F31610">
        <w:tc>
          <w:tcPr>
            <w:tcW w:w="4758"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Az igazolási módo</w:t>
            </w:r>
            <w:r w:rsidR="00137DD7">
              <w:rPr>
                <w:rFonts w:eastAsia="Times New Roman"/>
                <w:sz w:val="18"/>
                <w:szCs w:val="18"/>
                <w:lang w:eastAsia="hu-HU"/>
              </w:rPr>
              <w:t xml:space="preserve">k felsorolása és rövid leírása: </w:t>
            </w:r>
            <w:r w:rsidR="00137DD7" w:rsidRPr="00137DD7">
              <w:rPr>
                <w:rFonts w:eastAsia="Times New Roman"/>
                <w:b/>
                <w:sz w:val="18"/>
                <w:szCs w:val="18"/>
                <w:lang w:eastAsia="hu-HU"/>
              </w:rPr>
              <w:t>(4000 karakter)</w:t>
            </w:r>
          </w:p>
        </w:tc>
        <w:tc>
          <w:tcPr>
            <w:tcW w:w="5037" w:type="dxa"/>
            <w:hideMark/>
          </w:tcPr>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Alkalmassági </w:t>
            </w:r>
            <w:proofErr w:type="gramStart"/>
            <w:r w:rsidR="00137DD7">
              <w:rPr>
                <w:rFonts w:eastAsia="Times New Roman"/>
                <w:sz w:val="18"/>
                <w:szCs w:val="18"/>
                <w:lang w:eastAsia="hu-HU"/>
              </w:rPr>
              <w:t>minimumkövetelmény(</w:t>
            </w:r>
            <w:proofErr w:type="spellStart"/>
            <w:proofErr w:type="gramEnd"/>
            <w:r w:rsidR="00137DD7">
              <w:rPr>
                <w:rFonts w:eastAsia="Times New Roman"/>
                <w:sz w:val="18"/>
                <w:szCs w:val="18"/>
                <w:lang w:eastAsia="hu-HU"/>
              </w:rPr>
              <w:t>ek</w:t>
            </w:r>
            <w:proofErr w:type="spellEnd"/>
            <w:r w:rsidR="00137DD7">
              <w:rPr>
                <w:rFonts w:eastAsia="Times New Roman"/>
                <w:sz w:val="18"/>
                <w:szCs w:val="18"/>
                <w:lang w:eastAsia="hu-HU"/>
              </w:rPr>
              <w:t>):</w:t>
            </w:r>
            <w:r w:rsidR="00137DD7">
              <w:t xml:space="preserve"> </w:t>
            </w:r>
            <w:r w:rsidR="00137DD7" w:rsidRPr="00137DD7">
              <w:rPr>
                <w:rFonts w:eastAsia="Times New Roman"/>
                <w:b/>
                <w:sz w:val="18"/>
                <w:szCs w:val="18"/>
                <w:lang w:eastAsia="hu-HU"/>
              </w:rPr>
              <w:t>(4000 karakter)</w:t>
            </w:r>
          </w:p>
          <w:p w:rsidR="00137DD7" w:rsidRDefault="00D42FF3" w:rsidP="0042537D">
            <w:pPr>
              <w:spacing w:before="120" w:after="120"/>
              <w:jc w:val="left"/>
              <w:rPr>
                <w:rFonts w:eastAsia="Times New Roman"/>
                <w:sz w:val="18"/>
                <w:szCs w:val="18"/>
                <w:lang w:eastAsia="hu-HU"/>
              </w:rPr>
            </w:pPr>
            <w:r w:rsidRPr="00D42FF3">
              <w:rPr>
                <w:rFonts w:eastAsia="Times New Roman"/>
                <w:sz w:val="18"/>
                <w:szCs w:val="18"/>
                <w:lang w:eastAsia="hu-HU"/>
              </w:rPr>
              <w:t>Ajánlatkérő a Kbt. 115. § (2) bekezdése alapján nem ír elő alkalmassági követelményt az eljárásban.</w:t>
            </w:r>
          </w:p>
          <w:p w:rsidR="00F31610" w:rsidRPr="00F31610" w:rsidRDefault="00F31610" w:rsidP="0042537D">
            <w:pPr>
              <w:spacing w:before="120" w:after="120"/>
              <w:jc w:val="left"/>
              <w:rPr>
                <w:rFonts w:eastAsia="Times New Roman"/>
                <w:lang w:eastAsia="hu-HU"/>
              </w:rPr>
            </w:pPr>
          </w:p>
        </w:tc>
      </w:tr>
      <w:tr w:rsidR="00137DD7" w:rsidRPr="00F31610" w:rsidTr="008864DD">
        <w:tc>
          <w:tcPr>
            <w:tcW w:w="9795" w:type="dxa"/>
            <w:gridSpan w:val="2"/>
          </w:tcPr>
          <w:p w:rsidR="00137DD7" w:rsidRDefault="00137DD7" w:rsidP="0042537D">
            <w:pPr>
              <w:spacing w:before="120" w:after="120"/>
              <w:jc w:val="left"/>
              <w:rPr>
                <w:rFonts w:eastAsia="Times New Roman"/>
                <w:b/>
                <w:sz w:val="18"/>
                <w:szCs w:val="18"/>
                <w:lang w:eastAsia="hu-HU"/>
              </w:rPr>
            </w:pPr>
            <w:r w:rsidRPr="00F31610">
              <w:rPr>
                <w:rFonts w:eastAsia="Times New Roman"/>
                <w:sz w:val="18"/>
                <w:szCs w:val="18"/>
                <w:lang w:eastAsia="hu-HU"/>
              </w:rPr>
              <w:t>Ha alkalmassági minimumkövetelmény nem került me</w:t>
            </w:r>
            <w:r>
              <w:rPr>
                <w:rFonts w:eastAsia="Times New Roman"/>
                <w:sz w:val="18"/>
                <w:szCs w:val="18"/>
                <w:lang w:eastAsia="hu-HU"/>
              </w:rPr>
              <w:t xml:space="preserve">ghatározásra, ennek indokolása: </w:t>
            </w:r>
            <w:r w:rsidRPr="00137DD7">
              <w:rPr>
                <w:rFonts w:eastAsia="Times New Roman"/>
                <w:b/>
                <w:sz w:val="18"/>
                <w:szCs w:val="18"/>
                <w:lang w:eastAsia="hu-HU"/>
              </w:rPr>
              <w:t>(4000 karakter)</w:t>
            </w:r>
          </w:p>
          <w:p w:rsidR="00D42FF3" w:rsidRPr="00137DD7" w:rsidRDefault="00D42FF3" w:rsidP="0042537D">
            <w:pPr>
              <w:spacing w:before="120" w:after="120"/>
              <w:jc w:val="left"/>
              <w:rPr>
                <w:rFonts w:eastAsia="Times New Roman"/>
                <w:b/>
                <w:sz w:val="18"/>
                <w:szCs w:val="18"/>
                <w:lang w:eastAsia="hu-HU"/>
              </w:rPr>
            </w:pPr>
            <w:r w:rsidRPr="00D42FF3">
              <w:rPr>
                <w:rFonts w:eastAsia="Times New Roman"/>
                <w:b/>
                <w:sz w:val="18"/>
                <w:szCs w:val="18"/>
                <w:lang w:eastAsia="hu-HU"/>
              </w:rPr>
              <w:t>Ajánlatkérő a Kbt. 115. § (2) bekezdése alapján nem ír elő alkalmassági követelményt az eljárásban.</w:t>
            </w:r>
            <w:r>
              <w:rPr>
                <w:rFonts w:eastAsia="Times New Roman"/>
                <w:b/>
                <w:sz w:val="18"/>
                <w:szCs w:val="18"/>
                <w:lang w:eastAsia="hu-HU"/>
              </w:rPr>
              <w:t xml:space="preserve"> </w:t>
            </w:r>
            <w:r w:rsidRPr="00D42FF3">
              <w:rPr>
                <w:rFonts w:eastAsia="Times New Roman"/>
                <w:b/>
                <w:sz w:val="18"/>
                <w:szCs w:val="18"/>
                <w:lang w:eastAsia="hu-HU"/>
              </w:rPr>
              <w:t>Az ajánlatkérő az eljárásban nem köteles alkalmassági követelményt előírni.</w:t>
            </w:r>
          </w:p>
        </w:tc>
      </w:tr>
      <w:tr w:rsidR="00F31610" w:rsidRPr="00F31610" w:rsidTr="00F31610">
        <w:tc>
          <w:tcPr>
            <w:tcW w:w="9795" w:type="dxa"/>
            <w:gridSpan w:val="2"/>
            <w:hideMark/>
          </w:tcPr>
          <w:p w:rsidR="00F31610" w:rsidRDefault="00F31610" w:rsidP="0087022F">
            <w:pPr>
              <w:spacing w:before="120" w:after="120"/>
              <w:jc w:val="left"/>
              <w:rPr>
                <w:rFonts w:eastAsia="Times New Roman"/>
                <w:b/>
                <w:sz w:val="18"/>
                <w:szCs w:val="18"/>
                <w:lang w:eastAsia="hu-HU"/>
              </w:rPr>
            </w:pPr>
            <w:r w:rsidRPr="00F31610">
              <w:rPr>
                <w:rFonts w:eastAsia="Times New Roman"/>
                <w:b/>
                <w:bCs/>
                <w:sz w:val="18"/>
                <w:szCs w:val="18"/>
                <w:lang w:eastAsia="hu-HU"/>
              </w:rPr>
              <w:t>III.1.</w:t>
            </w:r>
            <w:r w:rsidR="0087022F">
              <w:rPr>
                <w:rFonts w:eastAsia="Times New Roman"/>
                <w:b/>
                <w:bCs/>
                <w:sz w:val="18"/>
                <w:szCs w:val="18"/>
                <w:lang w:eastAsia="hu-HU"/>
              </w:rPr>
              <w:t xml:space="preserve">4) </w:t>
            </w:r>
            <w:proofErr w:type="gramStart"/>
            <w:r w:rsidR="0087022F">
              <w:rPr>
                <w:rFonts w:eastAsia="Times New Roman"/>
                <w:b/>
                <w:bCs/>
                <w:sz w:val="18"/>
                <w:szCs w:val="18"/>
                <w:lang w:eastAsia="hu-HU"/>
              </w:rPr>
              <w:t>A</w:t>
            </w:r>
            <w:proofErr w:type="gramEnd"/>
            <w:r w:rsidR="0087022F">
              <w:rPr>
                <w:rFonts w:eastAsia="Times New Roman"/>
                <w:b/>
                <w:bCs/>
                <w:sz w:val="18"/>
                <w:szCs w:val="18"/>
                <w:lang w:eastAsia="hu-HU"/>
              </w:rPr>
              <w:t xml:space="preserve"> szerződés biztosítékai: </w:t>
            </w:r>
            <w:r w:rsidR="0087022F" w:rsidRPr="00137DD7">
              <w:rPr>
                <w:rFonts w:eastAsia="Times New Roman"/>
                <w:b/>
                <w:sz w:val="18"/>
                <w:szCs w:val="18"/>
                <w:lang w:eastAsia="hu-HU"/>
              </w:rPr>
              <w:t>(</w:t>
            </w:r>
            <w:r w:rsidR="0087022F">
              <w:rPr>
                <w:rFonts w:eastAsia="Times New Roman"/>
                <w:b/>
                <w:sz w:val="18"/>
                <w:szCs w:val="18"/>
                <w:lang w:eastAsia="hu-HU"/>
              </w:rPr>
              <w:t>1000</w:t>
            </w:r>
            <w:r w:rsidR="0087022F" w:rsidRPr="00137DD7">
              <w:rPr>
                <w:rFonts w:eastAsia="Times New Roman"/>
                <w:b/>
                <w:sz w:val="18"/>
                <w:szCs w:val="18"/>
                <w:lang w:eastAsia="hu-HU"/>
              </w:rPr>
              <w:t xml:space="preserve"> karakter)</w:t>
            </w:r>
          </w:p>
          <w:p w:rsidR="00306446" w:rsidRPr="00306446" w:rsidRDefault="00306446" w:rsidP="00306446">
            <w:pPr>
              <w:spacing w:before="120" w:after="120"/>
              <w:jc w:val="left"/>
              <w:rPr>
                <w:rFonts w:eastAsia="Times New Roman"/>
                <w:b/>
                <w:sz w:val="18"/>
                <w:szCs w:val="18"/>
                <w:lang w:eastAsia="hu-HU"/>
              </w:rPr>
            </w:pPr>
            <w:r w:rsidRPr="00306446">
              <w:rPr>
                <w:rFonts w:eastAsia="Times New Roman"/>
                <w:b/>
                <w:sz w:val="18"/>
                <w:szCs w:val="18"/>
                <w:lang w:eastAsia="hu-HU"/>
              </w:rPr>
              <w:t>A jótállási idő mértéke: az ajánlattevő megajánlása szerint. A jótállás az értékelési szempontrendszer részét képezi (2. értékelési részszempont). A nyertes ajánlattevő köteles minimum 24 hónap, maximum 60 hónap – ajánlattevő által vállalt mértékben – teljes körű jótállási kötelezettséget vállalni a sikeres műszaki átadás-átvétel befejezésétől.</w:t>
            </w:r>
          </w:p>
          <w:p w:rsidR="00306446" w:rsidRPr="00306446" w:rsidRDefault="00306446" w:rsidP="00306446">
            <w:pPr>
              <w:spacing w:before="120" w:after="120"/>
              <w:jc w:val="left"/>
              <w:rPr>
                <w:rFonts w:eastAsia="Times New Roman"/>
                <w:b/>
                <w:sz w:val="18"/>
                <w:szCs w:val="18"/>
                <w:lang w:eastAsia="hu-HU"/>
              </w:rPr>
            </w:pPr>
            <w:r w:rsidRPr="00306446">
              <w:rPr>
                <w:rFonts w:eastAsia="Times New Roman"/>
                <w:b/>
                <w:sz w:val="18"/>
                <w:szCs w:val="18"/>
                <w:lang w:eastAsia="hu-HU"/>
              </w:rPr>
              <w:t xml:space="preserve">A késedelmi kötbér napi mértéke: A késedelmi kötbér mértéke a </w:t>
            </w:r>
            <w:proofErr w:type="gramStart"/>
            <w:r w:rsidRPr="00306446">
              <w:rPr>
                <w:rFonts w:eastAsia="Times New Roman"/>
                <w:b/>
                <w:sz w:val="18"/>
                <w:szCs w:val="18"/>
                <w:lang w:eastAsia="hu-HU"/>
              </w:rPr>
              <w:t>nettó szerződéses</w:t>
            </w:r>
            <w:proofErr w:type="gramEnd"/>
            <w:r w:rsidRPr="00306446">
              <w:rPr>
                <w:rFonts w:eastAsia="Times New Roman"/>
                <w:b/>
                <w:sz w:val="18"/>
                <w:szCs w:val="18"/>
                <w:lang w:eastAsia="hu-HU"/>
              </w:rPr>
              <w:t xml:space="preserve"> ellenérték 0,5%-a/nap. A késedelmi kötbér maximális mértéke a </w:t>
            </w:r>
            <w:proofErr w:type="gramStart"/>
            <w:r w:rsidRPr="00306446">
              <w:rPr>
                <w:rFonts w:eastAsia="Times New Roman"/>
                <w:b/>
                <w:sz w:val="18"/>
                <w:szCs w:val="18"/>
                <w:lang w:eastAsia="hu-HU"/>
              </w:rPr>
              <w:t>nettó szerződéses</w:t>
            </w:r>
            <w:proofErr w:type="gramEnd"/>
            <w:r w:rsidRPr="00306446">
              <w:rPr>
                <w:rFonts w:eastAsia="Times New Roman"/>
                <w:b/>
                <w:sz w:val="18"/>
                <w:szCs w:val="18"/>
                <w:lang w:eastAsia="hu-HU"/>
              </w:rPr>
              <w:t xml:space="preserve"> ellenérték 15 %-a. </w:t>
            </w:r>
          </w:p>
          <w:p w:rsidR="00D42FF3" w:rsidRPr="00F31610" w:rsidRDefault="00306446" w:rsidP="00306446">
            <w:pPr>
              <w:spacing w:before="120" w:after="120"/>
              <w:jc w:val="left"/>
              <w:rPr>
                <w:rFonts w:eastAsia="Times New Roman"/>
                <w:lang w:eastAsia="hu-HU"/>
              </w:rPr>
            </w:pPr>
            <w:r w:rsidRPr="00306446">
              <w:rPr>
                <w:rFonts w:eastAsia="Times New Roman"/>
                <w:b/>
                <w:sz w:val="18"/>
                <w:szCs w:val="18"/>
                <w:lang w:eastAsia="hu-HU"/>
              </w:rPr>
              <w:t xml:space="preserve">Meghiúsulási kötbér: Nyertes ajánlattevő a szerződés teljesítésének meghiúsulása esetére a </w:t>
            </w:r>
            <w:proofErr w:type="gramStart"/>
            <w:r w:rsidRPr="00306446">
              <w:rPr>
                <w:rFonts w:eastAsia="Times New Roman"/>
                <w:b/>
                <w:sz w:val="18"/>
                <w:szCs w:val="18"/>
                <w:lang w:eastAsia="hu-HU"/>
              </w:rPr>
              <w:t>nettó szerződéses</w:t>
            </w:r>
            <w:proofErr w:type="gramEnd"/>
            <w:r w:rsidRPr="00306446">
              <w:rPr>
                <w:rFonts w:eastAsia="Times New Roman"/>
                <w:b/>
                <w:sz w:val="18"/>
                <w:szCs w:val="18"/>
                <w:lang w:eastAsia="hu-HU"/>
              </w:rPr>
              <w:t xml:space="preserve"> ellenérték 15 %-ával megegyező összegű meghiúsulási kötbér megfizetését vállalja.</w:t>
            </w:r>
          </w:p>
        </w:tc>
      </w:tr>
      <w:tr w:rsidR="00F31610" w:rsidRPr="00F31610" w:rsidTr="00F31610">
        <w:tc>
          <w:tcPr>
            <w:tcW w:w="9795" w:type="dxa"/>
            <w:gridSpan w:val="2"/>
            <w:hideMark/>
          </w:tcPr>
          <w:p w:rsidR="00F31610" w:rsidRDefault="00F31610" w:rsidP="0087022F">
            <w:pPr>
              <w:spacing w:before="120" w:after="120"/>
              <w:jc w:val="left"/>
              <w:rPr>
                <w:rFonts w:eastAsia="Times New Roman"/>
                <w:b/>
                <w:bCs/>
                <w:sz w:val="18"/>
                <w:szCs w:val="18"/>
                <w:lang w:eastAsia="hu-HU"/>
              </w:rPr>
            </w:pPr>
            <w:r w:rsidRPr="00F31610">
              <w:rPr>
                <w:rFonts w:eastAsia="Times New Roman"/>
                <w:b/>
                <w:bCs/>
                <w:sz w:val="18"/>
                <w:szCs w:val="18"/>
                <w:lang w:eastAsia="hu-HU"/>
              </w:rPr>
              <w:t>III.1.7) Az ellenszolgáltatás teljesítésének feltételei és / vagy hivatkozás a vonatkozó jogszabályi rendelkezésekre:</w:t>
            </w:r>
            <w:r w:rsidR="0087022F">
              <w:rPr>
                <w:rFonts w:eastAsia="Times New Roman"/>
                <w:b/>
                <w:bCs/>
                <w:sz w:val="18"/>
                <w:szCs w:val="18"/>
                <w:lang w:eastAsia="hu-HU"/>
              </w:rPr>
              <w:t xml:space="preserve"> </w:t>
            </w:r>
            <w:r w:rsidR="0087022F" w:rsidRPr="0087022F">
              <w:rPr>
                <w:rFonts w:eastAsia="Times New Roman"/>
                <w:b/>
                <w:bCs/>
                <w:sz w:val="18"/>
                <w:szCs w:val="18"/>
                <w:lang w:eastAsia="hu-HU"/>
              </w:rPr>
              <w:t>(</w:t>
            </w:r>
            <w:r w:rsidR="0087022F">
              <w:rPr>
                <w:rFonts w:eastAsia="Times New Roman"/>
                <w:b/>
                <w:bCs/>
                <w:sz w:val="18"/>
                <w:szCs w:val="18"/>
                <w:lang w:eastAsia="hu-HU"/>
              </w:rPr>
              <w:t>1000</w:t>
            </w:r>
            <w:r w:rsidR="0087022F" w:rsidRPr="0087022F">
              <w:rPr>
                <w:rFonts w:eastAsia="Times New Roman"/>
                <w:b/>
                <w:bCs/>
                <w:sz w:val="18"/>
                <w:szCs w:val="18"/>
                <w:lang w:eastAsia="hu-HU"/>
              </w:rPr>
              <w:t xml:space="preserve"> karakter)</w:t>
            </w:r>
          </w:p>
          <w:p w:rsidR="00306446" w:rsidRPr="00306446" w:rsidRDefault="00306446" w:rsidP="00306446">
            <w:pPr>
              <w:spacing w:before="120" w:after="120"/>
              <w:jc w:val="left"/>
              <w:rPr>
                <w:rFonts w:eastAsia="Times New Roman"/>
                <w:b/>
                <w:bCs/>
                <w:sz w:val="18"/>
                <w:szCs w:val="18"/>
                <w:lang w:eastAsia="hu-HU"/>
              </w:rPr>
            </w:pPr>
            <w:r w:rsidRPr="00306446">
              <w:rPr>
                <w:rFonts w:eastAsia="Times New Roman"/>
                <w:b/>
                <w:bCs/>
                <w:sz w:val="18"/>
                <w:szCs w:val="18"/>
                <w:lang w:eastAsia="hu-HU"/>
              </w:rPr>
              <w:t>Az ellenszolgáltatás teljesítésének részletes feltételeit a szerződéstervezet tartalmazza. Ajánlatkérő az ellenszolgáltatás fedezetét támogatásból kívánja finanszírozni.</w:t>
            </w:r>
          </w:p>
          <w:p w:rsidR="00306446" w:rsidRPr="00306446" w:rsidRDefault="00306446" w:rsidP="00306446">
            <w:pPr>
              <w:spacing w:before="120" w:after="120"/>
              <w:jc w:val="left"/>
              <w:rPr>
                <w:rFonts w:eastAsia="Times New Roman"/>
                <w:b/>
                <w:bCs/>
                <w:sz w:val="18"/>
                <w:szCs w:val="18"/>
                <w:lang w:eastAsia="hu-HU"/>
              </w:rPr>
            </w:pPr>
            <w:r w:rsidRPr="00306446">
              <w:rPr>
                <w:rFonts w:eastAsia="Times New Roman"/>
                <w:b/>
                <w:bCs/>
                <w:sz w:val="18"/>
                <w:szCs w:val="18"/>
                <w:lang w:eastAsia="hu-HU"/>
              </w:rPr>
              <w:lastRenderedPageBreak/>
              <w:t>Az ajánlattétel, az elszámolás, a szerződés és a kifizetés pénzneme: HUF</w:t>
            </w:r>
          </w:p>
          <w:p w:rsidR="00306446" w:rsidRPr="00306446" w:rsidRDefault="00306446" w:rsidP="00306446">
            <w:pPr>
              <w:spacing w:before="120" w:after="120"/>
              <w:jc w:val="left"/>
              <w:rPr>
                <w:rFonts w:eastAsia="Times New Roman"/>
                <w:b/>
                <w:bCs/>
                <w:sz w:val="18"/>
                <w:szCs w:val="18"/>
                <w:lang w:eastAsia="hu-HU"/>
              </w:rPr>
            </w:pPr>
            <w:r w:rsidRPr="00306446">
              <w:rPr>
                <w:rFonts w:eastAsia="Times New Roman"/>
                <w:b/>
                <w:bCs/>
                <w:sz w:val="18"/>
                <w:szCs w:val="18"/>
                <w:lang w:eastAsia="hu-HU"/>
              </w:rPr>
              <w:t>3 db részszámla + 1 végszámla nyújtható be, 25%, 50%, 75% és 100% készültségi foknál. A teljesítés igazolására a Kbt. 135. § (1)-(2) rendelkezései az irányadóak.</w:t>
            </w:r>
          </w:p>
          <w:p w:rsidR="00306446" w:rsidRPr="00306446" w:rsidRDefault="00306446" w:rsidP="00306446">
            <w:pPr>
              <w:spacing w:before="120" w:after="120"/>
              <w:jc w:val="left"/>
              <w:rPr>
                <w:rFonts w:eastAsia="Times New Roman"/>
                <w:b/>
                <w:bCs/>
                <w:sz w:val="18"/>
                <w:szCs w:val="18"/>
                <w:lang w:eastAsia="hu-HU"/>
              </w:rPr>
            </w:pPr>
            <w:r w:rsidRPr="00306446">
              <w:rPr>
                <w:rFonts w:eastAsia="Times New Roman"/>
                <w:b/>
                <w:bCs/>
                <w:sz w:val="18"/>
                <w:szCs w:val="18"/>
                <w:lang w:eastAsia="hu-HU"/>
              </w:rPr>
              <w:t>A vonatkozó jogszabályok: 2015. évi CXLIII. törvény 272/2014. (XI. 5.) Korm. rendelet 321/2015. (X.30.) Kormányrendelet 322/2015. (X. 30.) Korm. rendelet 2007. évi CXXVII. törvény az általános forgalmi adóról szóló</w:t>
            </w:r>
          </w:p>
          <w:p w:rsidR="00D42FF3" w:rsidRPr="00F31610" w:rsidRDefault="00306446" w:rsidP="00306446">
            <w:pPr>
              <w:spacing w:before="120" w:after="120"/>
              <w:jc w:val="left"/>
              <w:rPr>
                <w:rFonts w:eastAsia="Times New Roman"/>
                <w:lang w:eastAsia="hu-HU"/>
              </w:rPr>
            </w:pPr>
            <w:r w:rsidRPr="00306446">
              <w:rPr>
                <w:rFonts w:eastAsia="Times New Roman"/>
                <w:b/>
                <w:bCs/>
                <w:sz w:val="18"/>
                <w:szCs w:val="18"/>
                <w:lang w:eastAsia="hu-HU"/>
              </w:rPr>
              <w:t>Az ellenszolgáltatás a Nyertes ajánlattevő általi (rész</w:t>
            </w:r>
            <w:proofErr w:type="gramStart"/>
            <w:r w:rsidRPr="00306446">
              <w:rPr>
                <w:rFonts w:eastAsia="Times New Roman"/>
                <w:b/>
                <w:bCs/>
                <w:sz w:val="18"/>
                <w:szCs w:val="18"/>
                <w:lang w:eastAsia="hu-HU"/>
              </w:rPr>
              <w:t>)teljesítést</w:t>
            </w:r>
            <w:proofErr w:type="gramEnd"/>
            <w:r w:rsidRPr="00306446">
              <w:rPr>
                <w:rFonts w:eastAsia="Times New Roman"/>
                <w:b/>
                <w:bCs/>
                <w:sz w:val="18"/>
                <w:szCs w:val="18"/>
                <w:lang w:eastAsia="hu-HU"/>
              </w:rPr>
              <w:t xml:space="preserve">, az Ajánlatkérő által ennek elismeréseként kiállított (rész)teljesítésigazolás alapján helyesen kiállított (rész)számla kézhezvételét követően átutalással - forintban - kerül kiegyenlítésre </w:t>
            </w:r>
            <w:proofErr w:type="spellStart"/>
            <w:r w:rsidRPr="00306446">
              <w:rPr>
                <w:rFonts w:eastAsia="Times New Roman"/>
                <w:b/>
                <w:bCs/>
                <w:sz w:val="18"/>
                <w:szCs w:val="18"/>
                <w:lang w:eastAsia="hu-HU"/>
              </w:rPr>
              <w:t>aPtk</w:t>
            </w:r>
            <w:proofErr w:type="spellEnd"/>
            <w:r w:rsidRPr="00306446">
              <w:rPr>
                <w:rFonts w:eastAsia="Times New Roman"/>
                <w:b/>
                <w:bCs/>
                <w:sz w:val="18"/>
                <w:szCs w:val="18"/>
                <w:lang w:eastAsia="hu-HU"/>
              </w:rPr>
              <w:t>. 6:130. § (1)-(2) bekezdései szerint - a helyesen kiállított (rész</w:t>
            </w:r>
            <w:proofErr w:type="gramStart"/>
            <w:r w:rsidRPr="00306446">
              <w:rPr>
                <w:rFonts w:eastAsia="Times New Roman"/>
                <w:b/>
                <w:bCs/>
                <w:sz w:val="18"/>
                <w:szCs w:val="18"/>
                <w:lang w:eastAsia="hu-HU"/>
              </w:rPr>
              <w:t>)számla</w:t>
            </w:r>
            <w:proofErr w:type="gramEnd"/>
            <w:r w:rsidRPr="00306446">
              <w:rPr>
                <w:rFonts w:eastAsia="Times New Roman"/>
                <w:b/>
                <w:bCs/>
                <w:sz w:val="18"/>
                <w:szCs w:val="18"/>
                <w:lang w:eastAsia="hu-HU"/>
              </w:rPr>
              <w:t xml:space="preserve"> kézhezvételétől számított 30 napon belül.</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lastRenderedPageBreak/>
        <w:t>IV. szakasz: Eljárás</w:t>
      </w:r>
    </w:p>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IV.1.1) Az eljárás fajtája</w:t>
            </w:r>
          </w:p>
        </w:tc>
      </w:tr>
      <w:tr w:rsidR="0087022F" w:rsidRPr="00F31610" w:rsidTr="009E418D">
        <w:tc>
          <w:tcPr>
            <w:tcW w:w="9795" w:type="dxa"/>
            <w:hideMark/>
          </w:tcPr>
          <w:p w:rsidR="0087022F" w:rsidRPr="00F31610" w:rsidRDefault="0087022F" w:rsidP="0042537D">
            <w:pPr>
              <w:spacing w:before="120" w:after="120"/>
              <w:jc w:val="left"/>
              <w:rPr>
                <w:rFonts w:eastAsia="Times New Roman"/>
                <w:lang w:eastAsia="hu-HU"/>
              </w:rPr>
            </w:pPr>
            <w:r w:rsidRPr="00F31610">
              <w:rPr>
                <w:rFonts w:eastAsia="Times New Roman"/>
                <w:i/>
                <w:iCs/>
                <w:sz w:val="18"/>
                <w:szCs w:val="18"/>
                <w:lang w:eastAsia="hu-HU"/>
              </w:rPr>
              <w:t>(klasszikus ajánlatkérők esetében)</w:t>
            </w:r>
          </w:p>
          <w:p w:rsidR="0087022F" w:rsidRPr="00F31610" w:rsidRDefault="00FB082B" w:rsidP="0042537D">
            <w:pPr>
              <w:spacing w:before="120" w:after="120"/>
              <w:jc w:val="left"/>
              <w:rPr>
                <w:rFonts w:eastAsia="Times New Roman"/>
                <w:lang w:eastAsia="hu-HU"/>
              </w:rPr>
            </w:pPr>
            <w:r>
              <w:rPr>
                <w:rFonts w:ascii="Wingdings" w:eastAsia="Times New Roman" w:hAnsi="Wingdings"/>
                <w:sz w:val="18"/>
                <w:szCs w:val="18"/>
                <w:lang w:eastAsia="hu-HU"/>
              </w:rPr>
              <w:t></w:t>
            </w:r>
            <w:r w:rsidR="0087022F" w:rsidRPr="00F31610">
              <w:rPr>
                <w:rFonts w:eastAsia="Times New Roman"/>
                <w:sz w:val="18"/>
                <w:szCs w:val="18"/>
                <w:lang w:eastAsia="hu-HU"/>
              </w:rPr>
              <w:t xml:space="preserve"> Nyílt eljárás</w:t>
            </w:r>
          </w:p>
          <w:p w:rsidR="0087022F" w:rsidRPr="00F31610" w:rsidRDefault="0087022F" w:rsidP="0042537D">
            <w:pPr>
              <w:spacing w:before="120" w:after="120"/>
              <w:ind w:left="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87022F" w:rsidRPr="00F31610" w:rsidRDefault="0087022F" w:rsidP="0042537D">
            <w:pPr>
              <w:spacing w:before="120" w:after="120"/>
              <w:ind w:left="560"/>
              <w:jc w:val="left"/>
              <w:rPr>
                <w:rFonts w:eastAsia="Times New Roman"/>
                <w:lang w:eastAsia="hu-HU"/>
              </w:rPr>
            </w:pPr>
            <w:r w:rsidRPr="00F31610">
              <w:rPr>
                <w:rFonts w:eastAsia="Times New Roman"/>
                <w:sz w:val="18"/>
                <w:szCs w:val="18"/>
                <w:lang w:eastAsia="hu-HU"/>
              </w:rPr>
              <w:t>Indokolás:</w:t>
            </w:r>
            <w:r>
              <w:rPr>
                <w:rFonts w:eastAsia="Times New Roman"/>
                <w:sz w:val="18"/>
                <w:szCs w:val="18"/>
                <w:lang w:eastAsia="hu-HU"/>
              </w:rPr>
              <w:t xml:space="preserve"> </w:t>
            </w:r>
            <w:r w:rsidRPr="0087022F">
              <w:rPr>
                <w:rFonts w:eastAsia="Times New Roman"/>
                <w:b/>
                <w:bCs/>
                <w:sz w:val="18"/>
                <w:szCs w:val="18"/>
                <w:lang w:eastAsia="hu-HU"/>
              </w:rPr>
              <w:t>(</w:t>
            </w:r>
            <w:r>
              <w:rPr>
                <w:rFonts w:eastAsia="Times New Roman"/>
                <w:b/>
                <w:bCs/>
                <w:sz w:val="18"/>
                <w:szCs w:val="18"/>
                <w:lang w:eastAsia="hu-HU"/>
              </w:rPr>
              <w:t>1000</w:t>
            </w:r>
            <w:r w:rsidRPr="0087022F">
              <w:rPr>
                <w:rFonts w:eastAsia="Times New Roman"/>
                <w:b/>
                <w:bCs/>
                <w:sz w:val="18"/>
                <w:szCs w:val="18"/>
                <w:lang w:eastAsia="hu-HU"/>
              </w:rPr>
              <w:t xml:space="preserve"> karakter)</w:t>
            </w:r>
          </w:p>
          <w:p w:rsidR="0087022F" w:rsidRPr="00F31610" w:rsidRDefault="0087022F"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Meghívásos eljárás</w:t>
            </w:r>
          </w:p>
          <w:p w:rsidR="0087022F" w:rsidRPr="00F31610" w:rsidRDefault="0087022F" w:rsidP="0042537D">
            <w:pPr>
              <w:spacing w:before="120" w:after="120"/>
              <w:ind w:left="56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87022F" w:rsidRPr="00F31610" w:rsidRDefault="0087022F" w:rsidP="0042537D">
            <w:pPr>
              <w:spacing w:before="120" w:after="120"/>
              <w:ind w:left="560"/>
              <w:jc w:val="left"/>
              <w:rPr>
                <w:rFonts w:eastAsia="Times New Roman"/>
                <w:lang w:eastAsia="hu-HU"/>
              </w:rPr>
            </w:pPr>
            <w:r w:rsidRPr="00F31610">
              <w:rPr>
                <w:rFonts w:eastAsia="Times New Roman"/>
                <w:sz w:val="18"/>
                <w:szCs w:val="18"/>
                <w:lang w:eastAsia="hu-HU"/>
              </w:rPr>
              <w:t>Indokolás:</w:t>
            </w:r>
            <w:r>
              <w:rPr>
                <w:rFonts w:eastAsia="Times New Roman"/>
                <w:sz w:val="18"/>
                <w:szCs w:val="18"/>
                <w:lang w:eastAsia="hu-HU"/>
              </w:rPr>
              <w:t xml:space="preserve"> </w:t>
            </w:r>
            <w:r w:rsidRPr="0087022F">
              <w:rPr>
                <w:rFonts w:eastAsia="Times New Roman"/>
                <w:b/>
                <w:bCs/>
                <w:sz w:val="18"/>
                <w:szCs w:val="18"/>
                <w:lang w:eastAsia="hu-HU"/>
              </w:rPr>
              <w:t>(</w:t>
            </w:r>
            <w:r>
              <w:rPr>
                <w:rFonts w:eastAsia="Times New Roman"/>
                <w:b/>
                <w:bCs/>
                <w:sz w:val="18"/>
                <w:szCs w:val="18"/>
                <w:lang w:eastAsia="hu-HU"/>
              </w:rPr>
              <w:t>1000</w:t>
            </w:r>
            <w:r w:rsidRPr="0087022F">
              <w:rPr>
                <w:rFonts w:eastAsia="Times New Roman"/>
                <w:b/>
                <w:bCs/>
                <w:sz w:val="18"/>
                <w:szCs w:val="18"/>
                <w:lang w:eastAsia="hu-HU"/>
              </w:rPr>
              <w:t xml:space="preserve"> karakter)</w:t>
            </w:r>
          </w:p>
          <w:p w:rsidR="0087022F" w:rsidRPr="00F31610" w:rsidRDefault="0087022F"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Tárgyalásos eljárás</w:t>
            </w:r>
          </w:p>
          <w:p w:rsidR="0087022F" w:rsidRPr="00F31610" w:rsidRDefault="0087022F" w:rsidP="0042537D">
            <w:pPr>
              <w:spacing w:before="120" w:after="120"/>
              <w:ind w:left="1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Gyorsított eljárás</w:t>
            </w:r>
          </w:p>
          <w:p w:rsidR="0087022F" w:rsidRPr="00F31610" w:rsidRDefault="0087022F" w:rsidP="0042537D">
            <w:pPr>
              <w:spacing w:before="120" w:after="120"/>
              <w:ind w:left="560"/>
              <w:jc w:val="left"/>
              <w:rPr>
                <w:rFonts w:eastAsia="Times New Roman"/>
                <w:lang w:eastAsia="hu-HU"/>
              </w:rPr>
            </w:pPr>
            <w:r w:rsidRPr="00F31610">
              <w:rPr>
                <w:rFonts w:eastAsia="Times New Roman"/>
                <w:sz w:val="18"/>
                <w:szCs w:val="18"/>
                <w:lang w:eastAsia="hu-HU"/>
              </w:rPr>
              <w:t>Indokolás:</w:t>
            </w:r>
            <w:r>
              <w:rPr>
                <w:rFonts w:eastAsia="Times New Roman"/>
                <w:sz w:val="18"/>
                <w:szCs w:val="18"/>
                <w:lang w:eastAsia="hu-HU"/>
              </w:rPr>
              <w:t xml:space="preserve"> </w:t>
            </w:r>
            <w:r w:rsidRPr="0087022F">
              <w:rPr>
                <w:rFonts w:eastAsia="Times New Roman"/>
                <w:b/>
                <w:bCs/>
                <w:sz w:val="18"/>
                <w:szCs w:val="18"/>
                <w:lang w:eastAsia="hu-HU"/>
              </w:rPr>
              <w:t>(</w:t>
            </w:r>
            <w:r>
              <w:rPr>
                <w:rFonts w:eastAsia="Times New Roman"/>
                <w:b/>
                <w:bCs/>
                <w:sz w:val="18"/>
                <w:szCs w:val="18"/>
                <w:lang w:eastAsia="hu-HU"/>
              </w:rPr>
              <w:t>1000</w:t>
            </w:r>
            <w:r w:rsidRPr="0087022F">
              <w:rPr>
                <w:rFonts w:eastAsia="Times New Roman"/>
                <w:b/>
                <w:bCs/>
                <w:sz w:val="18"/>
                <w:szCs w:val="18"/>
                <w:lang w:eastAsia="hu-HU"/>
              </w:rPr>
              <w:t xml:space="preserve"> karakter)</w:t>
            </w:r>
          </w:p>
          <w:p w:rsidR="0087022F" w:rsidRPr="00F31610" w:rsidRDefault="0087022F" w:rsidP="0042537D">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Versenypárbeszéd</w:t>
            </w:r>
          </w:p>
          <w:p w:rsidR="0087022F" w:rsidRPr="00F31610" w:rsidRDefault="0087022F" w:rsidP="0087022F">
            <w:pPr>
              <w:spacing w:before="120" w:after="12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Innovációs partnerség</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IV.1.2) Keretmegállapodásra vagy dinamikus beszerzési rendszerre vonatkozó információk</w:t>
            </w:r>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hirdetmény keretmegállapodás megkötésére irányul</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Keretmegállapodás egy ajánlattevővel</w:t>
            </w:r>
          </w:p>
          <w:p w:rsidR="00F31610" w:rsidRPr="00F31610" w:rsidRDefault="00F31610" w:rsidP="0042537D">
            <w:pPr>
              <w:spacing w:before="120" w:after="120"/>
              <w:ind w:left="380"/>
              <w:jc w:val="left"/>
              <w:rPr>
                <w:rFonts w:eastAsia="Times New Roman"/>
                <w:lang w:eastAsia="hu-HU"/>
              </w:rPr>
            </w:pPr>
            <w:r w:rsidRPr="00F31610">
              <w:rPr>
                <w:rFonts w:ascii="Wingdings" w:eastAsia="Times New Roman" w:hAnsi="Wingdings"/>
                <w:sz w:val="18"/>
                <w:szCs w:val="18"/>
                <w:lang w:eastAsia="hu-HU"/>
              </w:rPr>
              <w:t></w:t>
            </w:r>
            <w:r w:rsidRPr="00F31610">
              <w:rPr>
                <w:rFonts w:eastAsia="Times New Roman"/>
                <w:sz w:val="18"/>
                <w:szCs w:val="18"/>
                <w:lang w:eastAsia="hu-HU"/>
              </w:rPr>
              <w:t xml:space="preserve"> Keretmegállapodás több ajánlattevővel</w:t>
            </w:r>
          </w:p>
          <w:p w:rsidR="00F31610" w:rsidRPr="00F31610" w:rsidRDefault="00F31610" w:rsidP="0042537D">
            <w:pPr>
              <w:spacing w:before="120" w:after="120"/>
              <w:ind w:left="380"/>
              <w:jc w:val="left"/>
              <w:rPr>
                <w:rFonts w:eastAsia="Times New Roman"/>
                <w:lang w:eastAsia="hu-HU"/>
              </w:rPr>
            </w:pPr>
            <w:r w:rsidRPr="00F31610">
              <w:rPr>
                <w:rFonts w:eastAsia="Times New Roman"/>
                <w:sz w:val="18"/>
                <w:szCs w:val="18"/>
                <w:lang w:eastAsia="hu-HU"/>
              </w:rPr>
              <w:t xml:space="preserve">A keretmegállapodás résztvevőinek tervezett maximális létszáma: </w:t>
            </w:r>
            <w:proofErr w:type="gramStart"/>
            <w:r w:rsidRPr="00F31610">
              <w:rPr>
                <w:rFonts w:eastAsia="Times New Roman"/>
                <w:sz w:val="18"/>
                <w:szCs w:val="18"/>
                <w:lang w:eastAsia="hu-HU"/>
              </w:rPr>
              <w:t>[ ]</w:t>
            </w:r>
            <w:proofErr w:type="gramEnd"/>
          </w:p>
          <w:p w:rsidR="00F31610" w:rsidRPr="00F31610" w:rsidRDefault="00F31610" w:rsidP="0042537D">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hirdetmény dinamikus beszerzési rendszer létrehozására irányul</w:t>
            </w:r>
          </w:p>
          <w:p w:rsidR="00F31610" w:rsidRPr="00F31610" w:rsidRDefault="00F31610" w:rsidP="0042537D">
            <w:pPr>
              <w:spacing w:before="120" w:after="120"/>
              <w:ind w:left="38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A dinamikus beszerzési rendszert további beszerzők is alkalmazhatják</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Keretmegállapodások esetén – klasszikus ajánlatkérők esetében a négy évet meghaladó időtartam indokolása:</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Keretmegállapodások esetén – közszolgáltató</w:t>
            </w:r>
            <w:r w:rsidRPr="00F31610">
              <w:rPr>
                <w:rFonts w:eastAsia="Times New Roman"/>
                <w:i/>
                <w:iCs/>
                <w:sz w:val="18"/>
                <w:szCs w:val="18"/>
                <w:lang w:eastAsia="hu-HU"/>
              </w:rPr>
              <w:t xml:space="preserve"> </w:t>
            </w:r>
            <w:r w:rsidRPr="00F31610">
              <w:rPr>
                <w:rFonts w:eastAsia="Times New Roman"/>
                <w:sz w:val="18"/>
                <w:szCs w:val="18"/>
                <w:lang w:eastAsia="hu-HU"/>
              </w:rPr>
              <w:t>ajánlatkérők esetében a nyolc évet meghaladó időtartam indokolása:</w:t>
            </w:r>
          </w:p>
        </w:tc>
      </w:tr>
      <w:tr w:rsidR="00F31610" w:rsidRPr="00F31610" w:rsidTr="00F31610">
        <w:tc>
          <w:tcPr>
            <w:tcW w:w="0" w:type="auto"/>
            <w:hideMark/>
          </w:tcPr>
          <w:p w:rsidR="0087022F" w:rsidRPr="00F31610" w:rsidRDefault="00F31610" w:rsidP="0087022F">
            <w:pPr>
              <w:spacing w:before="120" w:after="120"/>
              <w:jc w:val="left"/>
              <w:rPr>
                <w:rFonts w:eastAsia="Times New Roman"/>
                <w:lang w:eastAsia="hu-HU"/>
              </w:rPr>
            </w:pPr>
            <w:r w:rsidRPr="00F31610">
              <w:rPr>
                <w:rFonts w:eastAsia="Times New Roman"/>
                <w:b/>
                <w:bCs/>
                <w:sz w:val="18"/>
                <w:szCs w:val="18"/>
                <w:lang w:eastAsia="hu-HU"/>
              </w:rPr>
              <w:t xml:space="preserve">IV.1.3) </w:t>
            </w:r>
            <w:r w:rsidR="0087022F" w:rsidRPr="00F31610">
              <w:rPr>
                <w:rFonts w:eastAsia="Times New Roman"/>
                <w:b/>
                <w:bCs/>
                <w:sz w:val="18"/>
                <w:szCs w:val="18"/>
                <w:lang w:eastAsia="hu-HU"/>
              </w:rPr>
              <w:t xml:space="preserve">Elektronikus árlejtésre vonatkozó információk </w:t>
            </w:r>
          </w:p>
          <w:p w:rsidR="0087022F" w:rsidRPr="00F31610" w:rsidRDefault="0087022F" w:rsidP="0087022F">
            <w:pPr>
              <w:spacing w:before="120" w:after="120"/>
              <w:jc w:val="left"/>
              <w:rPr>
                <w:rFonts w:eastAsia="Times New Roman"/>
                <w:lang w:eastAsia="hu-HU"/>
              </w:rPr>
            </w:pPr>
            <w:r w:rsidRPr="00F31610">
              <w:rPr>
                <w:rFonts w:ascii="Webdings" w:eastAsia="Times New Roman" w:hAnsi="Webdings"/>
                <w:sz w:val="18"/>
                <w:szCs w:val="18"/>
                <w:lang w:eastAsia="hu-HU"/>
              </w:rPr>
              <w:t></w:t>
            </w:r>
            <w:r w:rsidRPr="00F31610">
              <w:rPr>
                <w:rFonts w:eastAsia="Times New Roman"/>
                <w:sz w:val="18"/>
                <w:szCs w:val="18"/>
                <w:lang w:eastAsia="hu-HU"/>
              </w:rPr>
              <w:t xml:space="preserve"> Elektronikus árlejtést fognak alkalmazni</w:t>
            </w:r>
          </w:p>
          <w:p w:rsidR="00F31610" w:rsidRPr="00F31610" w:rsidRDefault="0087022F" w:rsidP="0087022F">
            <w:pPr>
              <w:spacing w:before="120" w:after="120"/>
              <w:jc w:val="left"/>
              <w:rPr>
                <w:rFonts w:eastAsia="Times New Roman"/>
                <w:lang w:eastAsia="hu-HU"/>
              </w:rPr>
            </w:pPr>
            <w:r w:rsidRPr="00F31610">
              <w:rPr>
                <w:rFonts w:eastAsia="Times New Roman"/>
                <w:sz w:val="18"/>
                <w:szCs w:val="18"/>
                <w:lang w:eastAsia="hu-HU"/>
              </w:rPr>
              <w:t>További információk az elektronikus árlejtésről:</w:t>
            </w:r>
            <w:r>
              <w:rPr>
                <w:rFonts w:eastAsia="Times New Roman"/>
                <w:sz w:val="18"/>
                <w:szCs w:val="18"/>
                <w:lang w:eastAsia="hu-HU"/>
              </w:rPr>
              <w:t xml:space="preserve"> </w:t>
            </w:r>
            <w:r w:rsidRPr="0087022F">
              <w:rPr>
                <w:rFonts w:eastAsia="Times New Roman"/>
                <w:b/>
                <w:bCs/>
                <w:sz w:val="18"/>
                <w:szCs w:val="18"/>
                <w:lang w:eastAsia="hu-HU"/>
              </w:rPr>
              <w:t>(</w:t>
            </w:r>
            <w:r>
              <w:rPr>
                <w:rFonts w:eastAsia="Times New Roman"/>
                <w:b/>
                <w:bCs/>
                <w:sz w:val="18"/>
                <w:szCs w:val="18"/>
                <w:lang w:eastAsia="hu-HU"/>
              </w:rPr>
              <w:t>50</w:t>
            </w:r>
            <w:r w:rsidRPr="0087022F">
              <w:rPr>
                <w:rFonts w:eastAsia="Times New Roman"/>
                <w:b/>
                <w:bCs/>
                <w:sz w:val="18"/>
                <w:szCs w:val="18"/>
                <w:lang w:eastAsia="hu-HU"/>
              </w:rPr>
              <w:t xml:space="preserve"> karakter)</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IV.2.1) Az adott eljárásra vonatkozó korábbi közzététel</w:t>
            </w:r>
            <w:r w:rsidRPr="00F31610">
              <w:rPr>
                <w:rFonts w:eastAsia="Times New Roman"/>
                <w:sz w:val="18"/>
                <w:szCs w:val="18"/>
                <w:lang w:eastAsia="hu-HU"/>
              </w:rPr>
              <w:t xml:space="preserve"> </w:t>
            </w:r>
          </w:p>
          <w:p w:rsidR="00F31610" w:rsidRPr="00F31610" w:rsidRDefault="00F31610" w:rsidP="0087022F">
            <w:pPr>
              <w:spacing w:before="120" w:after="120"/>
              <w:jc w:val="left"/>
              <w:rPr>
                <w:rFonts w:eastAsia="Times New Roman"/>
                <w:lang w:eastAsia="hu-HU"/>
              </w:rPr>
            </w:pPr>
            <w:r w:rsidRPr="00F31610">
              <w:rPr>
                <w:rFonts w:eastAsia="Times New Roman"/>
                <w:sz w:val="18"/>
                <w:szCs w:val="18"/>
                <w:lang w:eastAsia="hu-HU"/>
              </w:rPr>
              <w:t>A hirdetmény szá</w:t>
            </w:r>
            <w:r w:rsidR="0087022F">
              <w:rPr>
                <w:rFonts w:eastAsia="Times New Roman"/>
                <w:sz w:val="18"/>
                <w:szCs w:val="18"/>
                <w:lang w:eastAsia="hu-HU"/>
              </w:rPr>
              <w:t>ma a Közbeszerzési Értesítőben:</w:t>
            </w:r>
            <w:r w:rsidRPr="00F31610">
              <w:rPr>
                <w:rFonts w:eastAsia="Times New Roman"/>
                <w:sz w:val="18"/>
                <w:szCs w:val="18"/>
                <w:lang w:eastAsia="hu-HU"/>
              </w:rPr>
              <w:t xml:space="preserve">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 ][ ]/[ ][ ][ ][ ] </w:t>
            </w:r>
            <w:r w:rsidRPr="00F31610">
              <w:rPr>
                <w:rFonts w:eastAsia="Times New Roman"/>
                <w:i/>
                <w:iCs/>
                <w:sz w:val="18"/>
                <w:szCs w:val="18"/>
                <w:lang w:eastAsia="hu-HU"/>
              </w:rPr>
              <w:t>(</w:t>
            </w:r>
            <w:proofErr w:type="spellStart"/>
            <w:r w:rsidRPr="00F31610">
              <w:rPr>
                <w:rFonts w:eastAsia="Times New Roman"/>
                <w:i/>
                <w:iCs/>
                <w:sz w:val="18"/>
                <w:szCs w:val="18"/>
                <w:lang w:eastAsia="hu-HU"/>
              </w:rPr>
              <w:t>KÉ-szám</w:t>
            </w:r>
            <w:proofErr w:type="spellEnd"/>
            <w:r w:rsidRPr="00F31610">
              <w:rPr>
                <w:rFonts w:eastAsia="Times New Roman"/>
                <w:i/>
                <w:iCs/>
                <w:sz w:val="18"/>
                <w:szCs w:val="18"/>
                <w:lang w:eastAsia="hu-HU"/>
              </w:rPr>
              <w:t>/évszám)</w:t>
            </w:r>
          </w:p>
        </w:tc>
      </w:tr>
      <w:tr w:rsidR="00F31610" w:rsidRPr="00F31610" w:rsidTr="00F31610">
        <w:tc>
          <w:tcPr>
            <w:tcW w:w="0" w:type="auto"/>
            <w:hideMark/>
          </w:tcPr>
          <w:p w:rsidR="00F31610" w:rsidRPr="00306446" w:rsidRDefault="00F31610" w:rsidP="0042537D">
            <w:pPr>
              <w:spacing w:before="120" w:after="120"/>
              <w:jc w:val="left"/>
              <w:rPr>
                <w:rFonts w:eastAsia="Times New Roman"/>
                <w:highlight w:val="darkYellow"/>
                <w:lang w:eastAsia="hu-HU"/>
              </w:rPr>
            </w:pPr>
            <w:r w:rsidRPr="00306446">
              <w:rPr>
                <w:rFonts w:eastAsia="Times New Roman"/>
                <w:b/>
                <w:bCs/>
                <w:sz w:val="18"/>
                <w:szCs w:val="18"/>
                <w:highlight w:val="darkYellow"/>
                <w:lang w:eastAsia="hu-HU"/>
              </w:rPr>
              <w:t>IV.2.2) Ajánlattételi határidő</w:t>
            </w:r>
          </w:p>
          <w:p w:rsidR="00F31610" w:rsidRPr="00F31610" w:rsidRDefault="00F31610" w:rsidP="00306446">
            <w:pPr>
              <w:spacing w:before="120" w:after="120"/>
              <w:jc w:val="left"/>
              <w:rPr>
                <w:rFonts w:eastAsia="Times New Roman"/>
                <w:lang w:eastAsia="hu-HU"/>
              </w:rPr>
            </w:pPr>
            <w:r w:rsidRPr="00306446">
              <w:rPr>
                <w:rFonts w:eastAsia="Times New Roman"/>
                <w:sz w:val="18"/>
                <w:szCs w:val="18"/>
                <w:highlight w:val="darkYellow"/>
                <w:lang w:eastAsia="hu-HU"/>
              </w:rPr>
              <w:t xml:space="preserve">Dátum: Helyi idő: </w:t>
            </w:r>
            <w:r w:rsidRPr="00306446">
              <w:rPr>
                <w:rFonts w:eastAsia="Times New Roman"/>
                <w:i/>
                <w:iCs/>
                <w:sz w:val="18"/>
                <w:szCs w:val="18"/>
                <w:highlight w:val="darkYellow"/>
                <w:lang w:eastAsia="hu-HU"/>
              </w:rPr>
              <w:t>(</w:t>
            </w:r>
            <w:r w:rsidR="00FB082B" w:rsidRPr="00306446">
              <w:rPr>
                <w:rFonts w:eastAsia="Times New Roman"/>
                <w:i/>
                <w:iCs/>
                <w:sz w:val="18"/>
                <w:szCs w:val="18"/>
                <w:highlight w:val="darkYellow"/>
                <w:lang w:eastAsia="hu-HU"/>
              </w:rPr>
              <w:t>11:30</w:t>
            </w:r>
            <w:r w:rsidRPr="00306446">
              <w:rPr>
                <w:rFonts w:eastAsia="Times New Roman"/>
                <w:i/>
                <w:iCs/>
                <w:sz w:val="18"/>
                <w:szCs w:val="18"/>
                <w:highlight w:val="darkYellow"/>
                <w:lang w:eastAsia="hu-HU"/>
              </w:rPr>
              <w:t>)</w:t>
            </w:r>
          </w:p>
        </w:tc>
      </w:tr>
      <w:tr w:rsidR="00F31610" w:rsidRPr="00F31610" w:rsidTr="00F31610">
        <w:tc>
          <w:tcPr>
            <w:tcW w:w="0" w:type="auto"/>
            <w:hideMark/>
          </w:tcPr>
          <w:p w:rsidR="00F31610" w:rsidRPr="00F31610" w:rsidRDefault="00F31610" w:rsidP="0087022F">
            <w:pPr>
              <w:spacing w:before="120" w:after="120"/>
              <w:jc w:val="left"/>
              <w:rPr>
                <w:rFonts w:eastAsia="Times New Roman"/>
                <w:lang w:eastAsia="hu-HU"/>
              </w:rPr>
            </w:pPr>
            <w:r w:rsidRPr="00F31610">
              <w:rPr>
                <w:rFonts w:eastAsia="Times New Roman"/>
                <w:b/>
                <w:bCs/>
                <w:sz w:val="18"/>
                <w:szCs w:val="18"/>
                <w:lang w:eastAsia="hu-HU"/>
              </w:rPr>
              <w:lastRenderedPageBreak/>
              <w:t>IV.2.</w:t>
            </w:r>
            <w:r w:rsidR="0087022F">
              <w:rPr>
                <w:rFonts w:eastAsia="Times New Roman"/>
                <w:b/>
                <w:bCs/>
                <w:sz w:val="18"/>
                <w:szCs w:val="18"/>
                <w:lang w:eastAsia="hu-HU"/>
              </w:rPr>
              <w:t>3</w:t>
            </w:r>
            <w:r w:rsidRPr="00F31610">
              <w:rPr>
                <w:rFonts w:eastAsia="Times New Roman"/>
                <w:b/>
                <w:bCs/>
                <w:sz w:val="18"/>
                <w:szCs w:val="18"/>
                <w:lang w:eastAsia="hu-HU"/>
              </w:rPr>
              <w:t xml:space="preserve">) Azok a nyelvek, amelyeken az ajánlatok vagy részvételi jelentkezések benyújthatók: </w:t>
            </w:r>
            <w:proofErr w:type="gramStart"/>
            <w:r w:rsidRPr="00F31610">
              <w:rPr>
                <w:rFonts w:eastAsia="Times New Roman"/>
                <w:sz w:val="18"/>
                <w:szCs w:val="18"/>
                <w:lang w:eastAsia="hu-HU"/>
              </w:rPr>
              <w:t>[ ]</w:t>
            </w:r>
            <w:proofErr w:type="gramEnd"/>
            <w:r w:rsidRPr="00F31610">
              <w:rPr>
                <w:rFonts w:eastAsia="Times New Roman"/>
                <w:sz w:val="18"/>
                <w:szCs w:val="18"/>
                <w:lang w:eastAsia="hu-HU"/>
              </w:rPr>
              <w:t xml:space="preserve"> [ ] </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w:t>
            </w:r>
            <w:r w:rsidR="0087022F">
              <w:rPr>
                <w:rFonts w:eastAsia="Times New Roman"/>
                <w:b/>
                <w:bCs/>
                <w:sz w:val="18"/>
                <w:szCs w:val="18"/>
                <w:lang w:eastAsia="hu-HU"/>
              </w:rPr>
              <w:t>4</w:t>
            </w:r>
            <w:r w:rsidRPr="00F31610">
              <w:rPr>
                <w:rFonts w:eastAsia="Times New Roman"/>
                <w:b/>
                <w:bCs/>
                <w:sz w:val="18"/>
                <w:szCs w:val="18"/>
                <w:lang w:eastAsia="hu-HU"/>
              </w:rPr>
              <w:t>) Az ajánlati kötöttség minimális időtartama:</w:t>
            </w:r>
            <w:r w:rsidRPr="00F31610">
              <w:rPr>
                <w:rFonts w:eastAsia="Times New Roman"/>
                <w:sz w:val="18"/>
                <w:szCs w:val="18"/>
                <w:lang w:eastAsia="hu-HU"/>
              </w:rPr>
              <w:t xml:space="preserve"> </w:t>
            </w:r>
            <w:r w:rsidRPr="00F31610">
              <w:rPr>
                <w:rFonts w:eastAsia="Times New Roman"/>
                <w:i/>
                <w:iCs/>
                <w:sz w:val="18"/>
                <w:szCs w:val="18"/>
                <w:lang w:eastAsia="hu-HU"/>
              </w:rPr>
              <w:t>(ajánlati felhívás esetében)</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 xml:space="preserve">Az ajánlati kötöttség végső dátuma: </w:t>
            </w:r>
            <w:r w:rsidRPr="00F31610">
              <w:rPr>
                <w:rFonts w:eastAsia="Times New Roman"/>
                <w:i/>
                <w:iCs/>
                <w:sz w:val="18"/>
                <w:szCs w:val="18"/>
                <w:lang w:eastAsia="hu-HU"/>
              </w:rPr>
              <w:t>(</w:t>
            </w:r>
            <w:proofErr w:type="spellStart"/>
            <w:r w:rsidRPr="00F31610">
              <w:rPr>
                <w:rFonts w:eastAsia="Times New Roman"/>
                <w:i/>
                <w:iCs/>
                <w:sz w:val="18"/>
                <w:szCs w:val="18"/>
                <w:lang w:eastAsia="hu-HU"/>
              </w:rPr>
              <w:t>éééé</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hh</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nn</w:t>
            </w:r>
            <w:proofErr w:type="spellEnd"/>
            <w:r w:rsidRPr="00F31610">
              <w:rPr>
                <w:rFonts w:eastAsia="Times New Roman"/>
                <w:i/>
                <w:iCs/>
                <w:sz w:val="18"/>
                <w:szCs w:val="18"/>
                <w:lang w:eastAsia="hu-HU"/>
              </w:rPr>
              <w:t>)</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vagy</w:t>
            </w:r>
          </w:p>
          <w:p w:rsidR="00F31610" w:rsidRPr="00F31610" w:rsidRDefault="00F31610" w:rsidP="0042537D">
            <w:pPr>
              <w:spacing w:before="120" w:after="120"/>
              <w:jc w:val="left"/>
              <w:rPr>
                <w:rFonts w:eastAsia="Times New Roman"/>
                <w:lang w:eastAsia="hu-HU"/>
              </w:rPr>
            </w:pPr>
            <w:r w:rsidRPr="00F31610">
              <w:rPr>
                <w:rFonts w:eastAsia="Times New Roman"/>
                <w:sz w:val="18"/>
                <w:szCs w:val="18"/>
                <w:lang w:eastAsia="hu-HU"/>
              </w:rPr>
              <w:t>Az időtartam hónapban: [ ] vagy napban: [</w:t>
            </w:r>
            <w:proofErr w:type="gramStart"/>
            <w:r w:rsidR="00FB082B">
              <w:rPr>
                <w:rFonts w:eastAsia="Times New Roman"/>
                <w:sz w:val="18"/>
                <w:szCs w:val="18"/>
                <w:lang w:eastAsia="hu-HU"/>
              </w:rPr>
              <w:t>60</w:t>
            </w:r>
            <w:r w:rsidRPr="00F31610">
              <w:rPr>
                <w:rFonts w:eastAsia="Times New Roman"/>
                <w:sz w:val="18"/>
                <w:szCs w:val="18"/>
                <w:lang w:eastAsia="hu-HU"/>
              </w:rPr>
              <w:t xml:space="preserve"> ]</w:t>
            </w:r>
            <w:proofErr w:type="gramEnd"/>
            <w:r w:rsidRPr="00F31610">
              <w:rPr>
                <w:rFonts w:eastAsia="Times New Roman"/>
                <w:sz w:val="18"/>
                <w:szCs w:val="18"/>
                <w:lang w:eastAsia="hu-HU"/>
              </w:rPr>
              <w:t xml:space="preserve"> </w:t>
            </w:r>
            <w:r w:rsidRPr="00F31610">
              <w:rPr>
                <w:rFonts w:eastAsia="Times New Roman"/>
                <w:i/>
                <w:iCs/>
                <w:sz w:val="18"/>
                <w:szCs w:val="18"/>
                <w:lang w:eastAsia="hu-HU"/>
              </w:rPr>
              <w:t>(az ajánlattételi határidő lejártától számítva)</w:t>
            </w:r>
          </w:p>
        </w:tc>
      </w:tr>
      <w:tr w:rsidR="00F31610" w:rsidRPr="00F31610" w:rsidTr="00F31610">
        <w:tc>
          <w:tcPr>
            <w:tcW w:w="0" w:type="auto"/>
            <w:hideMark/>
          </w:tcPr>
          <w:p w:rsidR="00F31610" w:rsidRPr="00F31610" w:rsidRDefault="00F31610" w:rsidP="0042537D">
            <w:pPr>
              <w:spacing w:before="120" w:after="120"/>
              <w:jc w:val="left"/>
              <w:rPr>
                <w:rFonts w:eastAsia="Times New Roman"/>
                <w:lang w:eastAsia="hu-HU"/>
              </w:rPr>
            </w:pPr>
            <w:r w:rsidRPr="00F31610">
              <w:rPr>
                <w:rFonts w:eastAsia="Times New Roman"/>
                <w:b/>
                <w:bCs/>
                <w:sz w:val="18"/>
                <w:szCs w:val="18"/>
                <w:lang w:eastAsia="hu-HU"/>
              </w:rPr>
              <w:t>IV.2.</w:t>
            </w:r>
            <w:r w:rsidR="0087022F">
              <w:rPr>
                <w:rFonts w:eastAsia="Times New Roman"/>
                <w:b/>
                <w:bCs/>
                <w:sz w:val="18"/>
                <w:szCs w:val="18"/>
                <w:lang w:eastAsia="hu-HU"/>
              </w:rPr>
              <w:t>5</w:t>
            </w:r>
            <w:r w:rsidRPr="00F31610">
              <w:rPr>
                <w:rFonts w:eastAsia="Times New Roman"/>
                <w:b/>
                <w:bCs/>
                <w:sz w:val="18"/>
                <w:szCs w:val="18"/>
                <w:lang w:eastAsia="hu-HU"/>
              </w:rPr>
              <w:t>) Az ajánlatok felbontásának feltételei</w:t>
            </w:r>
            <w:r w:rsidR="0087022F">
              <w:rPr>
                <w:rFonts w:eastAsia="Times New Roman"/>
                <w:b/>
                <w:bCs/>
                <w:sz w:val="18"/>
                <w:szCs w:val="18"/>
                <w:lang w:eastAsia="hu-HU"/>
              </w:rPr>
              <w:t xml:space="preserve"> (AUTMATIKUSAN TÖLTŐDIK)</w:t>
            </w:r>
          </w:p>
          <w:p w:rsidR="00F31610" w:rsidRPr="00F31610" w:rsidRDefault="00F31610" w:rsidP="0042537D">
            <w:pPr>
              <w:spacing w:before="120" w:after="120"/>
              <w:jc w:val="left"/>
              <w:rPr>
                <w:rFonts w:eastAsia="Times New Roman"/>
                <w:lang w:eastAsia="hu-HU"/>
              </w:rPr>
            </w:pPr>
            <w:proofErr w:type="spellStart"/>
            <w:r w:rsidRPr="00F31610">
              <w:rPr>
                <w:rFonts w:eastAsia="Times New Roman"/>
                <w:sz w:val="18"/>
                <w:szCs w:val="18"/>
                <w:lang w:eastAsia="hu-HU"/>
              </w:rPr>
              <w:t>Datum</w:t>
            </w:r>
            <w:proofErr w:type="spellEnd"/>
            <w:r w:rsidRPr="00F31610">
              <w:rPr>
                <w:rFonts w:eastAsia="Times New Roman"/>
                <w:sz w:val="18"/>
                <w:szCs w:val="18"/>
                <w:lang w:eastAsia="hu-HU"/>
              </w:rPr>
              <w:t xml:space="preserve">: </w:t>
            </w:r>
            <w:r w:rsidRPr="00F31610">
              <w:rPr>
                <w:rFonts w:eastAsia="Times New Roman"/>
                <w:i/>
                <w:iCs/>
                <w:sz w:val="18"/>
                <w:szCs w:val="18"/>
                <w:lang w:eastAsia="hu-HU"/>
              </w:rPr>
              <w:t>(</w:t>
            </w:r>
            <w:proofErr w:type="spellStart"/>
            <w:r w:rsidRPr="00F31610">
              <w:rPr>
                <w:rFonts w:eastAsia="Times New Roman"/>
                <w:i/>
                <w:iCs/>
                <w:sz w:val="18"/>
                <w:szCs w:val="18"/>
                <w:lang w:eastAsia="hu-HU"/>
              </w:rPr>
              <w:t>éééé</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hh</w:t>
            </w:r>
            <w:proofErr w:type="spellEnd"/>
            <w:r w:rsidRPr="00F31610">
              <w:rPr>
                <w:rFonts w:eastAsia="Times New Roman"/>
                <w:i/>
                <w:iCs/>
                <w:sz w:val="18"/>
                <w:szCs w:val="18"/>
                <w:lang w:eastAsia="hu-HU"/>
              </w:rPr>
              <w:t>/</w:t>
            </w:r>
            <w:proofErr w:type="spellStart"/>
            <w:r w:rsidRPr="00F31610">
              <w:rPr>
                <w:rFonts w:eastAsia="Times New Roman"/>
                <w:i/>
                <w:iCs/>
                <w:sz w:val="18"/>
                <w:szCs w:val="18"/>
                <w:lang w:eastAsia="hu-HU"/>
              </w:rPr>
              <w:t>nn</w:t>
            </w:r>
            <w:proofErr w:type="spellEnd"/>
            <w:r w:rsidRPr="00F31610">
              <w:rPr>
                <w:rFonts w:eastAsia="Times New Roman"/>
                <w:i/>
                <w:iCs/>
                <w:sz w:val="18"/>
                <w:szCs w:val="18"/>
                <w:lang w:eastAsia="hu-HU"/>
              </w:rPr>
              <w:t xml:space="preserve">) </w:t>
            </w:r>
            <w:r w:rsidRPr="00F31610">
              <w:rPr>
                <w:rFonts w:eastAsia="Times New Roman"/>
                <w:sz w:val="18"/>
                <w:szCs w:val="18"/>
                <w:lang w:eastAsia="hu-HU"/>
              </w:rPr>
              <w:t xml:space="preserve">Helyi idő: </w:t>
            </w:r>
            <w:r w:rsidRPr="00F31610">
              <w:rPr>
                <w:rFonts w:eastAsia="Times New Roman"/>
                <w:i/>
                <w:iCs/>
                <w:sz w:val="18"/>
                <w:szCs w:val="18"/>
                <w:lang w:eastAsia="hu-HU"/>
              </w:rPr>
              <w:t>(</w:t>
            </w:r>
            <w:proofErr w:type="spellStart"/>
            <w:r w:rsidRPr="00F31610">
              <w:rPr>
                <w:rFonts w:eastAsia="Times New Roman"/>
                <w:i/>
                <w:iCs/>
                <w:sz w:val="18"/>
                <w:szCs w:val="18"/>
                <w:lang w:eastAsia="hu-HU"/>
              </w:rPr>
              <w:t>óó</w:t>
            </w:r>
            <w:proofErr w:type="spellEnd"/>
            <w:proofErr w:type="gramStart"/>
            <w:r w:rsidRPr="00F31610">
              <w:rPr>
                <w:rFonts w:eastAsia="Times New Roman"/>
                <w:i/>
                <w:iCs/>
                <w:sz w:val="18"/>
                <w:szCs w:val="18"/>
                <w:lang w:eastAsia="hu-HU"/>
              </w:rPr>
              <w:t>:pp</w:t>
            </w:r>
            <w:proofErr w:type="gramEnd"/>
            <w:r w:rsidRPr="00F31610">
              <w:rPr>
                <w:rFonts w:eastAsia="Times New Roman"/>
                <w:i/>
                <w:iCs/>
                <w:sz w:val="18"/>
                <w:szCs w:val="18"/>
                <w:lang w:eastAsia="hu-HU"/>
              </w:rPr>
              <w:t xml:space="preserve">) </w:t>
            </w:r>
            <w:r w:rsidRPr="00F31610">
              <w:rPr>
                <w:rFonts w:eastAsia="Times New Roman"/>
                <w:sz w:val="18"/>
                <w:szCs w:val="18"/>
                <w:lang w:eastAsia="hu-HU"/>
              </w:rPr>
              <w:t>Hely:</w:t>
            </w:r>
          </w:p>
        </w:tc>
      </w:tr>
    </w:tbl>
    <w:p w:rsidR="00F31610" w:rsidRPr="00F31610" w:rsidRDefault="00F31610" w:rsidP="0042537D">
      <w:pPr>
        <w:spacing w:before="120" w:after="120"/>
        <w:jc w:val="left"/>
        <w:rPr>
          <w:rFonts w:eastAsia="Times New Roman"/>
          <w:lang w:eastAsia="hu-HU"/>
        </w:rPr>
      </w:pPr>
      <w:r w:rsidRPr="00F31610">
        <w:rPr>
          <w:rFonts w:eastAsia="Times New Roman"/>
          <w:b/>
          <w:bCs/>
          <w:sz w:val="28"/>
          <w:szCs w:val="28"/>
          <w:lang w:eastAsia="hu-HU"/>
        </w:rPr>
        <w:t>V. szakasz: Kiegészítő információk</w:t>
      </w:r>
    </w:p>
    <w:p w:rsidR="00F31610" w:rsidRPr="00F31610" w:rsidRDefault="00401AD9" w:rsidP="0042537D">
      <w:pPr>
        <w:spacing w:before="120" w:after="120"/>
        <w:jc w:val="left"/>
        <w:rPr>
          <w:rFonts w:eastAsia="Times New Roman"/>
          <w:lang w:eastAsia="hu-HU"/>
        </w:rPr>
      </w:pPr>
      <w:r w:rsidRPr="00401AD9">
        <w:rPr>
          <w:rFonts w:eastAsia="Times New Roman"/>
          <w:b/>
          <w:bCs/>
          <w:lang w:eastAsia="hu-HU"/>
        </w:rPr>
        <w:t>V.1) Az ajánlati biztosíték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F31610">
        <w:tc>
          <w:tcPr>
            <w:tcW w:w="0" w:type="auto"/>
            <w:hideMark/>
          </w:tcPr>
          <w:p w:rsidR="00F31610" w:rsidRPr="00F31610" w:rsidRDefault="00401AD9" w:rsidP="0042537D">
            <w:pPr>
              <w:spacing w:before="120" w:after="120"/>
              <w:jc w:val="left"/>
              <w:rPr>
                <w:rFonts w:eastAsia="Times New Roman"/>
                <w:lang w:eastAsia="hu-HU"/>
              </w:rPr>
            </w:pPr>
            <w:r w:rsidRPr="00401AD9">
              <w:rPr>
                <w:rFonts w:eastAsia="Times New Roman"/>
                <w:sz w:val="18"/>
                <w:szCs w:val="18"/>
                <w:lang w:eastAsia="hu-HU"/>
              </w:rPr>
              <w:t>Az eljárásban való részvétel ajánlati biztosíték adásához kötött:</w:t>
            </w:r>
            <w:r>
              <w:rPr>
                <w:rFonts w:eastAsia="Times New Roman"/>
                <w:sz w:val="18"/>
                <w:szCs w:val="18"/>
                <w:lang w:eastAsia="hu-HU"/>
              </w:rPr>
              <w:t xml:space="preserve"> </w:t>
            </w:r>
            <w:r w:rsidR="00F31610" w:rsidRPr="00F31610">
              <w:rPr>
                <w:rFonts w:ascii="Wingdings" w:eastAsia="Times New Roman" w:hAnsi="Wingdings"/>
                <w:sz w:val="18"/>
                <w:szCs w:val="18"/>
                <w:lang w:eastAsia="hu-HU"/>
              </w:rPr>
              <w:t></w:t>
            </w:r>
            <w:r w:rsidR="00F31610" w:rsidRPr="00F31610">
              <w:rPr>
                <w:rFonts w:eastAsia="Times New Roman"/>
                <w:sz w:val="18"/>
                <w:szCs w:val="18"/>
                <w:lang w:eastAsia="hu-HU"/>
              </w:rPr>
              <w:t xml:space="preserve"> igen </w:t>
            </w:r>
            <w:r w:rsidR="00FB082B">
              <w:rPr>
                <w:rFonts w:ascii="Wingdings" w:eastAsia="Times New Roman" w:hAnsi="Wingdings"/>
                <w:sz w:val="18"/>
                <w:szCs w:val="18"/>
                <w:lang w:eastAsia="hu-HU"/>
              </w:rPr>
              <w:t></w:t>
            </w:r>
            <w:r w:rsidR="00F31610" w:rsidRPr="00F31610">
              <w:rPr>
                <w:rFonts w:eastAsia="Times New Roman"/>
                <w:sz w:val="18"/>
                <w:szCs w:val="18"/>
                <w:lang w:eastAsia="hu-HU"/>
              </w:rPr>
              <w:t xml:space="preserve"> nem</w:t>
            </w:r>
          </w:p>
          <w:p w:rsidR="00401AD9" w:rsidRPr="00401AD9" w:rsidRDefault="00401AD9" w:rsidP="00401AD9">
            <w:pPr>
              <w:spacing w:before="120" w:after="120"/>
              <w:jc w:val="left"/>
              <w:rPr>
                <w:rFonts w:eastAsia="Times New Roman"/>
                <w:sz w:val="18"/>
                <w:szCs w:val="18"/>
                <w:lang w:eastAsia="hu-HU"/>
              </w:rPr>
            </w:pPr>
            <w:r>
              <w:rPr>
                <w:rFonts w:eastAsia="Times New Roman"/>
                <w:sz w:val="18"/>
                <w:szCs w:val="18"/>
                <w:lang w:eastAsia="hu-HU"/>
              </w:rPr>
              <w:t>Az ajánlati biztosíték mértéke:</w:t>
            </w:r>
          </w:p>
          <w:p w:rsidR="00401AD9" w:rsidRPr="00401AD9" w:rsidRDefault="00401AD9" w:rsidP="00401AD9">
            <w:pPr>
              <w:spacing w:before="120" w:after="120"/>
              <w:jc w:val="left"/>
              <w:rPr>
                <w:rFonts w:eastAsia="Times New Roman"/>
                <w:sz w:val="18"/>
                <w:szCs w:val="18"/>
                <w:lang w:eastAsia="hu-HU"/>
              </w:rPr>
            </w:pPr>
            <w:r>
              <w:rPr>
                <w:rFonts w:eastAsia="Times New Roman"/>
                <w:sz w:val="18"/>
                <w:szCs w:val="18"/>
                <w:lang w:eastAsia="hu-HU"/>
              </w:rPr>
              <w:t>A befizetés helye:</w:t>
            </w:r>
          </w:p>
          <w:p w:rsidR="00401AD9" w:rsidRPr="00401AD9" w:rsidRDefault="00401AD9" w:rsidP="00401AD9">
            <w:pPr>
              <w:spacing w:before="120" w:after="120"/>
              <w:jc w:val="left"/>
              <w:rPr>
                <w:rFonts w:eastAsia="Times New Roman"/>
                <w:sz w:val="18"/>
                <w:szCs w:val="18"/>
                <w:lang w:eastAsia="hu-HU"/>
              </w:rPr>
            </w:pPr>
            <w:r w:rsidRPr="00401AD9">
              <w:rPr>
                <w:rFonts w:eastAsia="Times New Roman"/>
                <w:sz w:val="18"/>
                <w:szCs w:val="18"/>
                <w:lang w:eastAsia="hu-HU"/>
              </w:rPr>
              <w:t>vagy az aj</w:t>
            </w:r>
            <w:r>
              <w:rPr>
                <w:rFonts w:eastAsia="Times New Roman"/>
                <w:sz w:val="18"/>
                <w:szCs w:val="18"/>
                <w:lang w:eastAsia="hu-HU"/>
              </w:rPr>
              <w:t>ánlatkérő fizetési számlaszáma:</w:t>
            </w:r>
          </w:p>
          <w:p w:rsidR="00F31610" w:rsidRPr="00F31610" w:rsidRDefault="00401AD9" w:rsidP="00401AD9">
            <w:pPr>
              <w:spacing w:before="120" w:after="120"/>
              <w:jc w:val="left"/>
              <w:rPr>
                <w:rFonts w:eastAsia="Times New Roman"/>
                <w:lang w:eastAsia="hu-HU"/>
              </w:rPr>
            </w:pPr>
            <w:r w:rsidRPr="00401AD9">
              <w:rPr>
                <w:rFonts w:eastAsia="Times New Roman"/>
                <w:sz w:val="18"/>
                <w:szCs w:val="18"/>
                <w:lang w:eastAsia="hu-HU"/>
              </w:rPr>
              <w:t>Az ajánlati biztosíték befizetése (teljesítése) igazolásának módja:</w:t>
            </w:r>
          </w:p>
        </w:tc>
      </w:tr>
    </w:tbl>
    <w:p w:rsidR="00F31610" w:rsidRPr="00F31610" w:rsidRDefault="00F31610" w:rsidP="0042537D">
      <w:pPr>
        <w:spacing w:before="120" w:after="120"/>
        <w:jc w:val="left"/>
        <w:rPr>
          <w:rFonts w:eastAsia="Times New Roman"/>
          <w:lang w:eastAsia="hu-HU"/>
        </w:rPr>
      </w:pPr>
      <w:r w:rsidRPr="00F31610">
        <w:rPr>
          <w:rFonts w:eastAsia="Times New Roman"/>
          <w:b/>
          <w:bCs/>
          <w:lang w:eastAsia="hu-HU"/>
        </w:rPr>
        <w:t>V.</w:t>
      </w:r>
      <w:r w:rsidR="00401AD9">
        <w:rPr>
          <w:rFonts w:eastAsia="Times New Roman"/>
          <w:b/>
          <w:bCs/>
          <w:lang w:eastAsia="hu-HU"/>
        </w:rPr>
        <w:t>2) További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F31610" w:rsidRPr="00F31610" w:rsidTr="00F31610">
        <w:tc>
          <w:tcPr>
            <w:tcW w:w="0" w:type="auto"/>
            <w:hideMark/>
          </w:tcPr>
          <w:p w:rsidR="00F31610" w:rsidRDefault="00401AD9" w:rsidP="0042537D">
            <w:pPr>
              <w:spacing w:before="120" w:after="120"/>
              <w:jc w:val="left"/>
              <w:rPr>
                <w:rFonts w:eastAsia="Times New Roman"/>
                <w:b/>
                <w:bCs/>
                <w:sz w:val="18"/>
                <w:szCs w:val="18"/>
                <w:lang w:eastAsia="hu-HU"/>
              </w:rPr>
            </w:pPr>
            <w:r w:rsidRPr="00401AD9">
              <w:rPr>
                <w:rFonts w:eastAsia="Times New Roman"/>
                <w:b/>
                <w:bCs/>
                <w:sz w:val="18"/>
                <w:szCs w:val="18"/>
                <w:lang w:eastAsia="hu-HU"/>
              </w:rPr>
              <w:t>További információk:</w:t>
            </w:r>
            <w:r>
              <w:t xml:space="preserve"> </w:t>
            </w:r>
            <w:r w:rsidRPr="00401AD9">
              <w:rPr>
                <w:rFonts w:eastAsia="Times New Roman"/>
                <w:b/>
                <w:bCs/>
                <w:sz w:val="18"/>
                <w:szCs w:val="18"/>
                <w:lang w:eastAsia="hu-HU"/>
              </w:rPr>
              <w:t>(4000 karakter)</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FAKSZ: Weisz Tamás, 00058</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Az ajánlatok értékelési szempontok szerinti tartalmi elemeinek értékelése során adható pontszám alsó és felső határa, amely minden értékelési szempont esetében azonos: 0–10 pont.</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Azon módszerek, amellyel az ajánlatkérő megadja a ponthatárok közötti pontszámot:</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Ár szempont: fordított arányosítás</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 xml:space="preserve">Minőségi szempont (Jótállás vállalt időtartama (min. megajánlás 24 hónap, </w:t>
            </w:r>
            <w:proofErr w:type="spellStart"/>
            <w:r w:rsidRPr="00032649">
              <w:rPr>
                <w:rFonts w:eastAsia="Times New Roman"/>
                <w:b/>
                <w:bCs/>
                <w:sz w:val="18"/>
                <w:szCs w:val="18"/>
                <w:lang w:eastAsia="hu-HU"/>
              </w:rPr>
              <w:t>max</w:t>
            </w:r>
            <w:proofErr w:type="spellEnd"/>
            <w:r w:rsidRPr="00032649">
              <w:rPr>
                <w:rFonts w:eastAsia="Times New Roman"/>
                <w:b/>
                <w:bCs/>
                <w:sz w:val="18"/>
                <w:szCs w:val="18"/>
                <w:lang w:eastAsia="hu-HU"/>
              </w:rPr>
              <w:t xml:space="preserve">. </w:t>
            </w:r>
            <w:proofErr w:type="gramStart"/>
            <w:r w:rsidRPr="00032649">
              <w:rPr>
                <w:rFonts w:eastAsia="Times New Roman"/>
                <w:b/>
                <w:bCs/>
                <w:sz w:val="18"/>
                <w:szCs w:val="18"/>
                <w:lang w:eastAsia="hu-HU"/>
              </w:rPr>
              <w:t>megajánlás</w:t>
            </w:r>
            <w:proofErr w:type="gramEnd"/>
            <w:r w:rsidRPr="00032649">
              <w:rPr>
                <w:rFonts w:eastAsia="Times New Roman"/>
                <w:b/>
                <w:bCs/>
                <w:sz w:val="18"/>
                <w:szCs w:val="18"/>
                <w:lang w:eastAsia="hu-HU"/>
              </w:rPr>
              <w:t xml:space="preserve"> amelyre és az annál még kedvezőbb vállalásokra az ajánlatkérő egyaránt az értékelési ponthatár felső határával az</w:t>
            </w:r>
            <w:r>
              <w:rPr>
                <w:rFonts w:eastAsia="Times New Roman"/>
                <w:b/>
                <w:bCs/>
                <w:sz w:val="18"/>
                <w:szCs w:val="18"/>
                <w:lang w:eastAsia="hu-HU"/>
              </w:rPr>
              <w:t xml:space="preserve">onos számú pontot ad 60 hónap) </w:t>
            </w:r>
            <w:r w:rsidRPr="00032649">
              <w:rPr>
                <w:rFonts w:eastAsia="Times New Roman"/>
                <w:b/>
                <w:bCs/>
                <w:sz w:val="18"/>
                <w:szCs w:val="18"/>
                <w:lang w:eastAsia="hu-HU"/>
              </w:rPr>
              <w:t>egyenes arányosítás</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Ajánlattevő köteles ajánlatában beadni a dokumentáció részeként kiadott árazatlan költségvetést teljes körűen beárazva.</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Ajánlatkérő a Kbt. 35. § (9) bekezdésére figyelemmel nem teszi lehetővé a szerződés teljesítése érdekében gazdálkodó szervezet (projekttársaság) létrehozását.</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 xml:space="preserve">A szerződés teljesítése során keletkező, szerzői jogi védelem alá eső alkotáson az Ajánlatkérő területi korlátozás nélküli, határozatlan idejű, kizárólagos és harmadik személynek átadható felhasználási jogot szerez, továbbá jogot szerez az alkotás (terv) átdolgozására is.  </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Ajánlatkérő felhívja az ajánlattevők figyelmét, hogy a 322/2011. (X. 30.) Korm. rendelet 26. §</w:t>
            </w:r>
            <w:proofErr w:type="spellStart"/>
            <w:r w:rsidRPr="00032649">
              <w:rPr>
                <w:rFonts w:eastAsia="Times New Roman"/>
                <w:b/>
                <w:bCs/>
                <w:sz w:val="18"/>
                <w:szCs w:val="18"/>
                <w:lang w:eastAsia="hu-HU"/>
              </w:rPr>
              <w:t>-</w:t>
            </w:r>
            <w:proofErr w:type="gramStart"/>
            <w:r w:rsidRPr="00032649">
              <w:rPr>
                <w:rFonts w:eastAsia="Times New Roman"/>
                <w:b/>
                <w:bCs/>
                <w:sz w:val="18"/>
                <w:szCs w:val="18"/>
                <w:lang w:eastAsia="hu-HU"/>
              </w:rPr>
              <w:t>a</w:t>
            </w:r>
            <w:proofErr w:type="spellEnd"/>
            <w:proofErr w:type="gramEnd"/>
            <w:r w:rsidRPr="00032649">
              <w:rPr>
                <w:rFonts w:eastAsia="Times New Roman"/>
                <w:b/>
                <w:bCs/>
                <w:sz w:val="18"/>
                <w:szCs w:val="18"/>
                <w:lang w:eastAsia="hu-HU"/>
              </w:rPr>
              <w:t xml:space="preserve"> alapján a nyertes ajánlattevő köteles legkésőbb a szerződéskötés időpontjára legalább 5.000.000,- HUF/káresemény és legalább </w:t>
            </w:r>
            <w:r>
              <w:rPr>
                <w:rFonts w:eastAsia="Times New Roman"/>
                <w:b/>
                <w:bCs/>
                <w:sz w:val="18"/>
                <w:szCs w:val="18"/>
                <w:lang w:eastAsia="hu-HU"/>
              </w:rPr>
              <w:t>10</w:t>
            </w:r>
            <w:r w:rsidRPr="00032649">
              <w:rPr>
                <w:rFonts w:eastAsia="Times New Roman"/>
                <w:b/>
                <w:bCs/>
                <w:sz w:val="18"/>
                <w:szCs w:val="18"/>
                <w:lang w:eastAsia="hu-HU"/>
              </w:rPr>
              <w:t xml:space="preserve">.000.000,- HUF/év limitű </w:t>
            </w:r>
            <w:proofErr w:type="spellStart"/>
            <w:r w:rsidRPr="00032649">
              <w:rPr>
                <w:rFonts w:eastAsia="Times New Roman"/>
                <w:b/>
                <w:bCs/>
                <w:sz w:val="18"/>
                <w:szCs w:val="18"/>
                <w:lang w:eastAsia="hu-HU"/>
              </w:rPr>
              <w:t>AllRisks</w:t>
            </w:r>
            <w:proofErr w:type="spellEnd"/>
            <w:r w:rsidRPr="00032649">
              <w:rPr>
                <w:rFonts w:eastAsia="Times New Roman"/>
                <w:b/>
                <w:bCs/>
                <w:sz w:val="18"/>
                <w:szCs w:val="18"/>
                <w:lang w:eastAsia="hu-HU"/>
              </w:rPr>
              <w:t xml:space="preserve"> típusú felelősségbiztosítási szerződést kötni vagy meglévő felelősségbiztosítását kiterjeszteni úgy, hogy az kellő fedezetet nyújtson, s kiterjedjen a teljes szerződés szerinti munkákra, a káreseménnyel kapcsolatos többletköltségekre, a meglévő és szomszédos építményekre. </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Ajánlatkérő tájékoztatja ajánlattevőt, hogy a 321/2015. (X. 30.) Korm. rendelet 46. § (3) bekezdésében foglaltak alapján a meghatározott gyártmányú vagy eredetű dologra, illetve konkrét eljárásra, amely egy adott gazdasági szereplő termékeit vagy az általa nyújtott szolgáltatásokat jellemzi, vagy védjegyre, szabadalomra, tevékenységre, személyre, típusra vagy adott származásra vagy gyártási folyamatra való hivatkozás esetén a hivatkozás mellett a „vagy azzal egyenértékű”kifejezést is érteni kell.</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Irányadó idő: Az ajánlattételi felhívásban és dokumentációban valamennyi órában megadott határidő magyarországi helyi idő szerint értendő.</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Ajánlatkérő nem tart helyszíni bejárást.</w:t>
            </w:r>
          </w:p>
          <w:p w:rsidR="00306446" w:rsidRPr="00032649"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 xml:space="preserve">Az ajánlatok összeállításával és benyújtásával kapcsolatban felmerült összes költség az ajánlattevőt terheli. </w:t>
            </w:r>
          </w:p>
          <w:p w:rsidR="00306446" w:rsidRPr="00306446" w:rsidRDefault="00306446" w:rsidP="00306446">
            <w:pPr>
              <w:spacing w:before="120" w:after="120"/>
              <w:jc w:val="left"/>
              <w:rPr>
                <w:rFonts w:eastAsia="Times New Roman"/>
                <w:b/>
                <w:bCs/>
                <w:sz w:val="18"/>
                <w:szCs w:val="18"/>
                <w:lang w:eastAsia="hu-HU"/>
              </w:rPr>
            </w:pPr>
            <w:r w:rsidRPr="00032649">
              <w:rPr>
                <w:rFonts w:eastAsia="Times New Roman"/>
                <w:b/>
                <w:bCs/>
                <w:sz w:val="18"/>
                <w:szCs w:val="18"/>
                <w:lang w:eastAsia="hu-HU"/>
              </w:rPr>
              <w:t>Ajánlatkérő nem alkalmazza az eljárásban a Kbt. 75. § (2) bekezdés e) pontját.</w:t>
            </w:r>
            <w:bookmarkStart w:id="0" w:name="_GoBack"/>
            <w:bookmarkEnd w:id="0"/>
          </w:p>
        </w:tc>
      </w:tr>
    </w:tbl>
    <w:p w:rsidR="00F31610" w:rsidRPr="00F31610" w:rsidRDefault="00401AD9" w:rsidP="0042537D">
      <w:pPr>
        <w:spacing w:before="120" w:after="120"/>
        <w:jc w:val="left"/>
        <w:rPr>
          <w:rFonts w:eastAsia="Times New Roman"/>
          <w:lang w:eastAsia="hu-HU"/>
        </w:rPr>
      </w:pPr>
      <w:r w:rsidRPr="00401AD9">
        <w:rPr>
          <w:rFonts w:eastAsia="Times New Roman"/>
          <w:b/>
          <w:bCs/>
          <w:lang w:eastAsia="hu-HU"/>
        </w:rPr>
        <w:lastRenderedPageBreak/>
        <w:t xml:space="preserve">V.3) Ajánlattételi felhívás megküldésének dátuma: </w:t>
      </w:r>
      <w:r w:rsidR="00F31610" w:rsidRPr="00F31610">
        <w:rPr>
          <w:rFonts w:eastAsia="Times New Roman"/>
          <w:i/>
          <w:iCs/>
          <w:lang w:eastAsia="hu-HU"/>
        </w:rPr>
        <w:t>(</w:t>
      </w:r>
      <w:proofErr w:type="spellStart"/>
      <w:r w:rsidR="00F31610" w:rsidRPr="00F31610">
        <w:rPr>
          <w:rFonts w:eastAsia="Times New Roman"/>
          <w:i/>
          <w:iCs/>
          <w:lang w:eastAsia="hu-HU"/>
        </w:rPr>
        <w:t>éééé</w:t>
      </w:r>
      <w:proofErr w:type="spellEnd"/>
      <w:r w:rsidR="00F31610" w:rsidRPr="00F31610">
        <w:rPr>
          <w:rFonts w:eastAsia="Times New Roman"/>
          <w:i/>
          <w:iCs/>
          <w:lang w:eastAsia="hu-HU"/>
        </w:rPr>
        <w:t>/</w:t>
      </w:r>
      <w:proofErr w:type="spellStart"/>
      <w:r w:rsidR="00F31610" w:rsidRPr="00F31610">
        <w:rPr>
          <w:rFonts w:eastAsia="Times New Roman"/>
          <w:i/>
          <w:iCs/>
          <w:lang w:eastAsia="hu-HU"/>
        </w:rPr>
        <w:t>hh</w:t>
      </w:r>
      <w:proofErr w:type="spellEnd"/>
      <w:r w:rsidR="00F31610" w:rsidRPr="00F31610">
        <w:rPr>
          <w:rFonts w:eastAsia="Times New Roman"/>
          <w:i/>
          <w:iCs/>
          <w:lang w:eastAsia="hu-HU"/>
        </w:rPr>
        <w:t>/</w:t>
      </w:r>
      <w:proofErr w:type="spellStart"/>
      <w:r w:rsidR="00F31610" w:rsidRPr="00F31610">
        <w:rPr>
          <w:rFonts w:eastAsia="Times New Roman"/>
          <w:i/>
          <w:iCs/>
          <w:lang w:eastAsia="hu-HU"/>
        </w:rPr>
        <w:t>nn</w:t>
      </w:r>
      <w:proofErr w:type="spellEnd"/>
      <w:r w:rsidR="00F31610" w:rsidRPr="00F31610">
        <w:rPr>
          <w:rFonts w:eastAsia="Times New Roman"/>
          <w:i/>
          <w:iCs/>
          <w:lang w:eastAsia="hu-HU"/>
        </w:rPr>
        <w:t>/)</w:t>
      </w:r>
    </w:p>
    <w:sectPr w:rsidR="00F31610" w:rsidRPr="00F31610" w:rsidSect="00F3161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9C"/>
    <w:rsid w:val="00006CF1"/>
    <w:rsid w:val="00006D97"/>
    <w:rsid w:val="000312BA"/>
    <w:rsid w:val="00034806"/>
    <w:rsid w:val="00040A6D"/>
    <w:rsid w:val="000778ED"/>
    <w:rsid w:val="000B7E8B"/>
    <w:rsid w:val="000C757F"/>
    <w:rsid w:val="000D50BD"/>
    <w:rsid w:val="000E462F"/>
    <w:rsid w:val="000F6D29"/>
    <w:rsid w:val="001204E5"/>
    <w:rsid w:val="0012491E"/>
    <w:rsid w:val="00137DD7"/>
    <w:rsid w:val="00145F2F"/>
    <w:rsid w:val="001712DD"/>
    <w:rsid w:val="00173713"/>
    <w:rsid w:val="0018117E"/>
    <w:rsid w:val="001815AB"/>
    <w:rsid w:val="001840EA"/>
    <w:rsid w:val="001977C3"/>
    <w:rsid w:val="001D4511"/>
    <w:rsid w:val="002670BE"/>
    <w:rsid w:val="002B603C"/>
    <w:rsid w:val="002D0689"/>
    <w:rsid w:val="00306446"/>
    <w:rsid w:val="00336A1A"/>
    <w:rsid w:val="00384EC1"/>
    <w:rsid w:val="003E603E"/>
    <w:rsid w:val="00401AD9"/>
    <w:rsid w:val="00402483"/>
    <w:rsid w:val="0042537D"/>
    <w:rsid w:val="004A7664"/>
    <w:rsid w:val="004C642A"/>
    <w:rsid w:val="00506BAF"/>
    <w:rsid w:val="00520044"/>
    <w:rsid w:val="0063499C"/>
    <w:rsid w:val="00647E11"/>
    <w:rsid w:val="006512C7"/>
    <w:rsid w:val="006810A5"/>
    <w:rsid w:val="006E142E"/>
    <w:rsid w:val="006F548E"/>
    <w:rsid w:val="00737F99"/>
    <w:rsid w:val="007C3BEC"/>
    <w:rsid w:val="007E1CE7"/>
    <w:rsid w:val="00834DA2"/>
    <w:rsid w:val="0087022F"/>
    <w:rsid w:val="00881128"/>
    <w:rsid w:val="008E789B"/>
    <w:rsid w:val="008F001A"/>
    <w:rsid w:val="008F1AEF"/>
    <w:rsid w:val="0090587D"/>
    <w:rsid w:val="0093398C"/>
    <w:rsid w:val="00982AB4"/>
    <w:rsid w:val="009C2677"/>
    <w:rsid w:val="009D0FC3"/>
    <w:rsid w:val="009D5AC0"/>
    <w:rsid w:val="009E19A6"/>
    <w:rsid w:val="00A10CDD"/>
    <w:rsid w:val="00A14EE9"/>
    <w:rsid w:val="00A2599A"/>
    <w:rsid w:val="00A338BC"/>
    <w:rsid w:val="00A55D45"/>
    <w:rsid w:val="00A56F46"/>
    <w:rsid w:val="00A81B5E"/>
    <w:rsid w:val="00A92B1B"/>
    <w:rsid w:val="00AA1A29"/>
    <w:rsid w:val="00AC495C"/>
    <w:rsid w:val="00AE5FB5"/>
    <w:rsid w:val="00AF4AF4"/>
    <w:rsid w:val="00B01F5C"/>
    <w:rsid w:val="00B17D92"/>
    <w:rsid w:val="00B3410C"/>
    <w:rsid w:val="00B41493"/>
    <w:rsid w:val="00BC64BD"/>
    <w:rsid w:val="00BD1997"/>
    <w:rsid w:val="00BF0B81"/>
    <w:rsid w:val="00C0605D"/>
    <w:rsid w:val="00C11EEB"/>
    <w:rsid w:val="00C2231C"/>
    <w:rsid w:val="00D32253"/>
    <w:rsid w:val="00D42FF3"/>
    <w:rsid w:val="00D61A7A"/>
    <w:rsid w:val="00D9687F"/>
    <w:rsid w:val="00DA5BA1"/>
    <w:rsid w:val="00E43CD6"/>
    <w:rsid w:val="00E76054"/>
    <w:rsid w:val="00E856FD"/>
    <w:rsid w:val="00E9083E"/>
    <w:rsid w:val="00EB35D1"/>
    <w:rsid w:val="00EE3111"/>
    <w:rsid w:val="00F30FDC"/>
    <w:rsid w:val="00F31610"/>
    <w:rsid w:val="00F45C55"/>
    <w:rsid w:val="00F64EB3"/>
    <w:rsid w:val="00F91098"/>
    <w:rsid w:val="00F97457"/>
    <w:rsid w:val="00FB082B"/>
    <w:rsid w:val="00FC5FD6"/>
    <w:rsid w:val="00FE3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36A1A"/>
    <w:pPr>
      <w:jc w:val="both"/>
    </w:pPr>
    <w:rPr>
      <w:sz w:val="24"/>
      <w:szCs w:val="24"/>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3499C"/>
    <w:rPr>
      <w:rFonts w:ascii="Tahoma" w:hAnsi="Tahoma" w:cs="Tahoma"/>
      <w:sz w:val="16"/>
      <w:szCs w:val="16"/>
    </w:rPr>
  </w:style>
  <w:style w:type="character" w:customStyle="1" w:styleId="BuborkszvegChar">
    <w:name w:val="Buborékszöveg Char"/>
    <w:basedOn w:val="Bekezdsalapbettpusa"/>
    <w:link w:val="Buborkszveg"/>
    <w:uiPriority w:val="99"/>
    <w:semiHidden/>
    <w:rsid w:val="0063499C"/>
    <w:rPr>
      <w:rFonts w:ascii="Tahoma" w:hAnsi="Tahoma" w:cs="Tahoma"/>
      <w:sz w:val="16"/>
      <w:szCs w:val="16"/>
      <w:lang w:eastAsia="en-US"/>
    </w:rPr>
  </w:style>
  <w:style w:type="paragraph" w:styleId="NormlWeb">
    <w:name w:val="Normal (Web)"/>
    <w:basedOn w:val="Norml"/>
    <w:uiPriority w:val="99"/>
    <w:semiHidden/>
    <w:unhideWhenUsed/>
    <w:rsid w:val="00D61A7A"/>
    <w:pPr>
      <w:spacing w:before="100" w:beforeAutospacing="1" w:after="100" w:afterAutospacing="1"/>
      <w:jc w:val="left"/>
    </w:pPr>
    <w:rPr>
      <w:rFonts w:eastAsia="Times New Roman"/>
      <w:lang w:eastAsia="hu-HU"/>
    </w:rPr>
  </w:style>
  <w:style w:type="paragraph" w:customStyle="1" w:styleId="np">
    <w:name w:val="np"/>
    <w:basedOn w:val="Norml"/>
    <w:rsid w:val="00D61A7A"/>
    <w:pPr>
      <w:spacing w:before="100" w:beforeAutospacing="1" w:after="100" w:afterAutospacing="1"/>
      <w:jc w:val="left"/>
    </w:pPr>
    <w:rPr>
      <w:rFonts w:eastAsia="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9188">
      <w:bodyDiv w:val="1"/>
      <w:marLeft w:val="0"/>
      <w:marRight w:val="0"/>
      <w:marTop w:val="0"/>
      <w:marBottom w:val="0"/>
      <w:divBdr>
        <w:top w:val="none" w:sz="0" w:space="0" w:color="auto"/>
        <w:left w:val="none" w:sz="0" w:space="0" w:color="auto"/>
        <w:bottom w:val="none" w:sz="0" w:space="0" w:color="auto"/>
        <w:right w:val="none" w:sz="0" w:space="0" w:color="auto"/>
      </w:divBdr>
      <w:divsChild>
        <w:div w:id="841353874">
          <w:marLeft w:val="0"/>
          <w:marRight w:val="0"/>
          <w:marTop w:val="0"/>
          <w:marBottom w:val="0"/>
          <w:divBdr>
            <w:top w:val="none" w:sz="0" w:space="0" w:color="auto"/>
            <w:left w:val="none" w:sz="0" w:space="0" w:color="auto"/>
            <w:bottom w:val="none" w:sz="0" w:space="0" w:color="auto"/>
            <w:right w:val="none" w:sz="0" w:space="0" w:color="auto"/>
          </w:divBdr>
          <w:divsChild>
            <w:div w:id="1626353855">
              <w:marLeft w:val="0"/>
              <w:marRight w:val="0"/>
              <w:marTop w:val="0"/>
              <w:marBottom w:val="0"/>
              <w:divBdr>
                <w:top w:val="none" w:sz="0" w:space="0" w:color="auto"/>
                <w:left w:val="none" w:sz="0" w:space="0" w:color="auto"/>
                <w:bottom w:val="none" w:sz="0" w:space="0" w:color="auto"/>
                <w:right w:val="none" w:sz="0" w:space="0" w:color="auto"/>
              </w:divBdr>
              <w:divsChild>
                <w:div w:id="51589606">
                  <w:marLeft w:val="0"/>
                  <w:marRight w:val="0"/>
                  <w:marTop w:val="0"/>
                  <w:marBottom w:val="0"/>
                  <w:divBdr>
                    <w:top w:val="none" w:sz="0" w:space="0" w:color="auto"/>
                    <w:left w:val="none" w:sz="0" w:space="0" w:color="auto"/>
                    <w:bottom w:val="none" w:sz="0" w:space="0" w:color="auto"/>
                    <w:right w:val="none" w:sz="0" w:space="0" w:color="auto"/>
                  </w:divBdr>
                  <w:divsChild>
                    <w:div w:id="170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3970">
          <w:marLeft w:val="0"/>
          <w:marRight w:val="0"/>
          <w:marTop w:val="0"/>
          <w:marBottom w:val="0"/>
          <w:divBdr>
            <w:top w:val="none" w:sz="0" w:space="0" w:color="auto"/>
            <w:left w:val="none" w:sz="0" w:space="0" w:color="auto"/>
            <w:bottom w:val="none" w:sz="0" w:space="0" w:color="auto"/>
            <w:right w:val="none" w:sz="0" w:space="0" w:color="auto"/>
          </w:divBdr>
          <w:divsChild>
            <w:div w:id="93677116">
              <w:marLeft w:val="0"/>
              <w:marRight w:val="0"/>
              <w:marTop w:val="0"/>
              <w:marBottom w:val="0"/>
              <w:divBdr>
                <w:top w:val="none" w:sz="0" w:space="0" w:color="auto"/>
                <w:left w:val="none" w:sz="0" w:space="0" w:color="auto"/>
                <w:bottom w:val="none" w:sz="0" w:space="0" w:color="auto"/>
                <w:right w:val="none" w:sz="0" w:space="0" w:color="auto"/>
              </w:divBdr>
            </w:div>
            <w:div w:id="841816504">
              <w:marLeft w:val="0"/>
              <w:marRight w:val="0"/>
              <w:marTop w:val="0"/>
              <w:marBottom w:val="0"/>
              <w:divBdr>
                <w:top w:val="none" w:sz="0" w:space="0" w:color="auto"/>
                <w:left w:val="none" w:sz="0" w:space="0" w:color="auto"/>
                <w:bottom w:val="none" w:sz="0" w:space="0" w:color="auto"/>
                <w:right w:val="none" w:sz="0" w:space="0" w:color="auto"/>
              </w:divBdr>
            </w:div>
          </w:divsChild>
        </w:div>
        <w:div w:id="388698864">
          <w:marLeft w:val="0"/>
          <w:marRight w:val="0"/>
          <w:marTop w:val="0"/>
          <w:marBottom w:val="0"/>
          <w:divBdr>
            <w:top w:val="none" w:sz="0" w:space="0" w:color="auto"/>
            <w:left w:val="none" w:sz="0" w:space="0" w:color="auto"/>
            <w:bottom w:val="none" w:sz="0" w:space="0" w:color="auto"/>
            <w:right w:val="none" w:sz="0" w:space="0" w:color="auto"/>
          </w:divBdr>
        </w:div>
      </w:divsChild>
    </w:div>
    <w:div w:id="46489425">
      <w:bodyDiv w:val="1"/>
      <w:marLeft w:val="0"/>
      <w:marRight w:val="0"/>
      <w:marTop w:val="0"/>
      <w:marBottom w:val="0"/>
      <w:divBdr>
        <w:top w:val="none" w:sz="0" w:space="0" w:color="auto"/>
        <w:left w:val="none" w:sz="0" w:space="0" w:color="auto"/>
        <w:bottom w:val="none" w:sz="0" w:space="0" w:color="auto"/>
        <w:right w:val="none" w:sz="0" w:space="0" w:color="auto"/>
      </w:divBdr>
    </w:div>
    <w:div w:id="364868916">
      <w:bodyDiv w:val="1"/>
      <w:marLeft w:val="0"/>
      <w:marRight w:val="0"/>
      <w:marTop w:val="0"/>
      <w:marBottom w:val="0"/>
      <w:divBdr>
        <w:top w:val="none" w:sz="0" w:space="0" w:color="auto"/>
        <w:left w:val="none" w:sz="0" w:space="0" w:color="auto"/>
        <w:bottom w:val="none" w:sz="0" w:space="0" w:color="auto"/>
        <w:right w:val="none" w:sz="0" w:space="0" w:color="auto"/>
      </w:divBdr>
    </w:div>
    <w:div w:id="1559247721">
      <w:bodyDiv w:val="1"/>
      <w:marLeft w:val="0"/>
      <w:marRight w:val="0"/>
      <w:marTop w:val="0"/>
      <w:marBottom w:val="0"/>
      <w:divBdr>
        <w:top w:val="none" w:sz="0" w:space="0" w:color="auto"/>
        <w:left w:val="none" w:sz="0" w:space="0" w:color="auto"/>
        <w:bottom w:val="none" w:sz="0" w:space="0" w:color="auto"/>
        <w:right w:val="none" w:sz="0" w:space="0" w:color="auto"/>
      </w:divBdr>
    </w:div>
    <w:div w:id="164731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2104</Words>
  <Characters>14521</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aberethalmi</dc:creator>
  <cp:lastModifiedBy>....</cp:lastModifiedBy>
  <cp:revision>16</cp:revision>
  <cp:lastPrinted>2018-06-12T08:56:00Z</cp:lastPrinted>
  <dcterms:created xsi:type="dcterms:W3CDTF">2018-06-12T08:52:00Z</dcterms:created>
  <dcterms:modified xsi:type="dcterms:W3CDTF">2018-09-11T10:24:00Z</dcterms:modified>
</cp:coreProperties>
</file>