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F7" w:rsidRPr="00E72AF7" w:rsidRDefault="00E72AF7" w:rsidP="0088261D">
      <w:pPr>
        <w:jc w:val="center"/>
        <w:rPr>
          <w:b/>
          <w:bCs/>
          <w:sz w:val="28"/>
          <w:szCs w:val="24"/>
          <w:lang w:val="hu-HU"/>
        </w:rPr>
      </w:pPr>
      <w:r w:rsidRPr="00E72AF7">
        <w:rPr>
          <w:b/>
          <w:bCs/>
          <w:sz w:val="28"/>
          <w:szCs w:val="24"/>
          <w:lang w:val="hu-HU"/>
        </w:rPr>
        <w:t>E L Ő T E R J E S Z T É S</w:t>
      </w:r>
    </w:p>
    <w:p w:rsidR="00E72AF7" w:rsidRDefault="00E72AF7" w:rsidP="0088261D">
      <w:pPr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2016. május 17.- i képviselő-testületi ülésre</w:t>
      </w:r>
    </w:p>
    <w:p w:rsidR="00E72AF7" w:rsidRDefault="00BA2148" w:rsidP="0088261D">
      <w:pPr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Somosmáli </w:t>
      </w:r>
      <w:r w:rsidR="00E72AF7">
        <w:rPr>
          <w:b/>
          <w:bCs/>
          <w:sz w:val="24"/>
          <w:szCs w:val="24"/>
          <w:lang w:val="hu-HU"/>
        </w:rPr>
        <w:t xml:space="preserve">utca </w:t>
      </w:r>
      <w:r w:rsidR="0088261D">
        <w:rPr>
          <w:b/>
          <w:bCs/>
          <w:sz w:val="24"/>
          <w:szCs w:val="24"/>
          <w:lang w:val="hu-HU"/>
        </w:rPr>
        <w:t>felújítására</w:t>
      </w:r>
      <w:r w:rsidR="00E72AF7">
        <w:rPr>
          <w:b/>
          <w:bCs/>
          <w:sz w:val="24"/>
          <w:szCs w:val="24"/>
          <w:lang w:val="hu-HU"/>
        </w:rPr>
        <w:t xml:space="preserve"> pályázat benyújtása</w:t>
      </w:r>
    </w:p>
    <w:p w:rsidR="00E72AF7" w:rsidRPr="00E72AF7" w:rsidRDefault="00E72AF7" w:rsidP="00882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hu-HU" w:bidi="ar-SA"/>
        </w:rPr>
      </w:pPr>
    </w:p>
    <w:p w:rsidR="00E72AF7" w:rsidRPr="00E72AF7" w:rsidRDefault="00E72AF7" w:rsidP="0088261D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3"/>
          <w:lang w:val="hu-HU" w:bidi="ar-SA"/>
        </w:rPr>
      </w:pPr>
      <w:r w:rsidRPr="00E72AF7">
        <w:rPr>
          <w:rFonts w:cs="Times New Roman"/>
          <w:sz w:val="24"/>
          <w:szCs w:val="23"/>
          <w:lang w:val="hu-HU" w:bidi="ar-SA"/>
        </w:rPr>
        <w:t xml:space="preserve">A helyi önkormányzatokért felelős miniszter az államháztartásért felelős miniszterrel közösen pályázatot hirdet a Magyarország 2016. évi központi költségvetéséről szóló 2015. évi C. törvény (továbbiakban: költségvetési törvény) 3. melléklet II. 3. pont a), b) és c) pontok szerinti </w:t>
      </w:r>
    </w:p>
    <w:p w:rsidR="00E72AF7" w:rsidRPr="00E72AF7" w:rsidRDefault="00E72AF7" w:rsidP="0088261D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3"/>
          <w:lang w:val="hu-HU" w:bidi="ar-SA"/>
        </w:rPr>
      </w:pPr>
      <w:r w:rsidRPr="00E72AF7">
        <w:rPr>
          <w:rFonts w:cs="Times New Roman"/>
          <w:b/>
          <w:bCs/>
          <w:sz w:val="24"/>
          <w:szCs w:val="23"/>
          <w:lang w:val="hu-HU" w:bidi="ar-SA"/>
        </w:rPr>
        <w:t xml:space="preserve">Önkormányzati feladatellátást szolgáló fejlesztések támogatásra, </w:t>
      </w:r>
      <w:r w:rsidRPr="00E72AF7">
        <w:rPr>
          <w:rFonts w:cs="Times New Roman"/>
          <w:sz w:val="24"/>
          <w:szCs w:val="23"/>
          <w:lang w:val="hu-HU" w:bidi="ar-SA"/>
        </w:rPr>
        <w:t xml:space="preserve">összhangban </w:t>
      </w:r>
    </w:p>
    <w:p w:rsidR="00E72AF7" w:rsidRPr="00E72AF7" w:rsidRDefault="00E72AF7" w:rsidP="0088261D">
      <w:pPr>
        <w:autoSpaceDE w:val="0"/>
        <w:autoSpaceDN w:val="0"/>
        <w:adjustRightInd w:val="0"/>
        <w:spacing w:after="27"/>
        <w:jc w:val="both"/>
        <w:rPr>
          <w:rFonts w:cs="Times New Roman"/>
          <w:sz w:val="24"/>
          <w:szCs w:val="23"/>
          <w:lang w:val="hu-HU" w:bidi="ar-SA"/>
        </w:rPr>
      </w:pPr>
      <w:r w:rsidRPr="00E72AF7">
        <w:rPr>
          <w:rFonts w:cs="Times New Roman"/>
          <w:sz w:val="24"/>
          <w:szCs w:val="23"/>
          <w:lang w:val="hu-HU" w:bidi="ar-SA"/>
        </w:rPr>
        <w:t xml:space="preserve">- az államháztartásról szóló 2011. évi CXCV. törvény (a továbbiakban: Áht.), </w:t>
      </w:r>
    </w:p>
    <w:p w:rsidR="00E72AF7" w:rsidRPr="00E72AF7" w:rsidRDefault="00E72AF7" w:rsidP="0088261D">
      <w:pPr>
        <w:autoSpaceDE w:val="0"/>
        <w:autoSpaceDN w:val="0"/>
        <w:adjustRightInd w:val="0"/>
        <w:spacing w:after="27"/>
        <w:jc w:val="both"/>
        <w:rPr>
          <w:rFonts w:cs="Times New Roman"/>
          <w:sz w:val="24"/>
          <w:szCs w:val="23"/>
          <w:lang w:val="hu-HU" w:bidi="ar-SA"/>
        </w:rPr>
      </w:pPr>
      <w:r w:rsidRPr="00E72AF7">
        <w:rPr>
          <w:rFonts w:cs="Times New Roman"/>
          <w:sz w:val="24"/>
          <w:szCs w:val="23"/>
          <w:lang w:val="hu-HU" w:bidi="ar-SA"/>
        </w:rPr>
        <w:t xml:space="preserve">- a számvitelről szóló 2000. évi C. törvény, </w:t>
      </w:r>
    </w:p>
    <w:p w:rsidR="00E72AF7" w:rsidRPr="00E72AF7" w:rsidRDefault="00E72AF7" w:rsidP="0088261D">
      <w:pPr>
        <w:autoSpaceDE w:val="0"/>
        <w:autoSpaceDN w:val="0"/>
        <w:adjustRightInd w:val="0"/>
        <w:spacing w:after="27"/>
        <w:jc w:val="both"/>
        <w:rPr>
          <w:rFonts w:cs="Times New Roman"/>
          <w:sz w:val="24"/>
          <w:szCs w:val="23"/>
          <w:lang w:val="hu-HU" w:bidi="ar-SA"/>
        </w:rPr>
      </w:pPr>
      <w:r w:rsidRPr="00E72AF7">
        <w:rPr>
          <w:rFonts w:cs="Times New Roman"/>
          <w:sz w:val="24"/>
          <w:szCs w:val="23"/>
          <w:lang w:val="hu-HU" w:bidi="ar-SA"/>
        </w:rPr>
        <w:t xml:space="preserve">- a közbeszerzésekről szóló 2015. évi CXLIII. törvény (a továbbiakban: Kbt.), </w:t>
      </w:r>
    </w:p>
    <w:p w:rsidR="00E72AF7" w:rsidRDefault="00E72AF7" w:rsidP="008826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hu-HU" w:bidi="ar-SA"/>
        </w:rPr>
      </w:pPr>
      <w:r w:rsidRPr="00E72AF7">
        <w:rPr>
          <w:rFonts w:cs="Times New Roman"/>
          <w:sz w:val="24"/>
          <w:szCs w:val="23"/>
          <w:lang w:val="hu-HU" w:bidi="ar-SA"/>
        </w:rPr>
        <w:t xml:space="preserve">- az államháztartásról szóló törvény végrehajtásáról szóló 368/2011. (XII. 31.) Korm. rendelet (a továbbiakban: </w:t>
      </w:r>
      <w:proofErr w:type="spellStart"/>
      <w:r w:rsidRPr="00E72AF7">
        <w:rPr>
          <w:rFonts w:cs="Times New Roman"/>
          <w:sz w:val="24"/>
          <w:szCs w:val="23"/>
          <w:lang w:val="hu-HU" w:bidi="ar-SA"/>
        </w:rPr>
        <w:t>Ávr</w:t>
      </w:r>
      <w:proofErr w:type="spellEnd"/>
      <w:r w:rsidRPr="00E72AF7">
        <w:rPr>
          <w:rFonts w:cs="Times New Roman"/>
          <w:sz w:val="24"/>
          <w:szCs w:val="23"/>
          <w:lang w:val="hu-HU" w:bidi="ar-SA"/>
        </w:rPr>
        <w:t xml:space="preserve">.), </w:t>
      </w:r>
      <w:r w:rsidRPr="00E72AF7">
        <w:rPr>
          <w:rFonts w:ascii="Times New Roman" w:hAnsi="Times New Roman" w:cs="Times New Roman"/>
          <w:sz w:val="23"/>
          <w:szCs w:val="23"/>
          <w:lang w:val="hu-HU" w:bidi="ar-SA"/>
        </w:rPr>
        <w:t>rendelkezéseivel.</w:t>
      </w:r>
    </w:p>
    <w:p w:rsidR="00E72AF7" w:rsidRPr="00E72AF7" w:rsidRDefault="00E72AF7" w:rsidP="0088261D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hu-HU"/>
        </w:rPr>
      </w:pP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r w:rsidRPr="00E72AF7">
        <w:rPr>
          <w:b/>
          <w:bCs/>
          <w:sz w:val="24"/>
          <w:szCs w:val="24"/>
          <w:lang w:val="hu-HU"/>
        </w:rPr>
        <w:t xml:space="preserve">A pályázat célja: </w:t>
      </w:r>
      <w:r w:rsidRPr="00E72AF7">
        <w:rPr>
          <w:sz w:val="24"/>
          <w:szCs w:val="24"/>
          <w:lang w:val="hu-HU"/>
        </w:rPr>
        <w:t>A támogatás célja az önkormányzatok által fenntartott bölcsődébe és óvodába járó gyermekek minél magasabb színvonalon történő ellátása, az egészségügyi alapellátás biztosítása, feltételeinek javítása, valamint a közös önkormányzat székhely hivatalának fejlesztése, felújítása az igazgatási tevékenység biztosítása érdekében.  Célja továbbá a mindennapos testnevelés feltételeinek megteremtése, valamint az önkormányzati tulajdonú, belterületi közlekedési infrastruktúra</w:t>
      </w:r>
      <w:r>
        <w:rPr>
          <w:sz w:val="24"/>
          <w:szCs w:val="24"/>
          <w:lang w:val="hu-HU"/>
        </w:rPr>
        <w:t xml:space="preserve"> </w:t>
      </w:r>
      <w:r w:rsidRPr="00E72AF7">
        <w:rPr>
          <w:sz w:val="24"/>
          <w:szCs w:val="24"/>
          <w:lang w:val="hu-HU"/>
        </w:rPr>
        <w:t>fejlesztések megvalósulása.</w:t>
      </w:r>
    </w:p>
    <w:p w:rsidR="00E72AF7" w:rsidRPr="00E72AF7" w:rsidRDefault="00E72AF7" w:rsidP="0088261D">
      <w:pPr>
        <w:autoSpaceDE w:val="0"/>
        <w:autoSpaceDN w:val="0"/>
        <w:rPr>
          <w:b/>
          <w:bCs/>
          <w:sz w:val="24"/>
          <w:szCs w:val="24"/>
          <w:lang w:val="hu-HU"/>
        </w:rPr>
      </w:pPr>
      <w:r w:rsidRPr="00E72AF7">
        <w:rPr>
          <w:b/>
          <w:bCs/>
          <w:sz w:val="24"/>
          <w:szCs w:val="24"/>
          <w:lang w:val="hu-HU"/>
        </w:rPr>
        <w:t xml:space="preserve">Pályázati </w:t>
      </w:r>
      <w:proofErr w:type="spellStart"/>
      <w:r w:rsidRPr="00E72AF7">
        <w:rPr>
          <w:b/>
          <w:bCs/>
          <w:sz w:val="24"/>
          <w:szCs w:val="24"/>
          <w:lang w:val="hu-HU"/>
        </w:rPr>
        <w:t>alcélok</w:t>
      </w:r>
      <w:proofErr w:type="spellEnd"/>
      <w:r w:rsidRPr="00E72AF7">
        <w:rPr>
          <w:b/>
          <w:bCs/>
          <w:sz w:val="24"/>
          <w:szCs w:val="24"/>
          <w:lang w:val="hu-HU"/>
        </w:rPr>
        <w:t xml:space="preserve">: </w:t>
      </w: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proofErr w:type="gramStart"/>
      <w:r w:rsidRPr="00E72AF7">
        <w:rPr>
          <w:b/>
          <w:bCs/>
          <w:sz w:val="24"/>
          <w:szCs w:val="24"/>
          <w:lang w:val="hu-HU"/>
        </w:rPr>
        <w:t>a</w:t>
      </w:r>
      <w:proofErr w:type="gramEnd"/>
      <w:r w:rsidRPr="00E72AF7">
        <w:rPr>
          <w:b/>
          <w:bCs/>
          <w:sz w:val="24"/>
          <w:szCs w:val="24"/>
          <w:lang w:val="hu-HU"/>
        </w:rPr>
        <w:t>)</w:t>
      </w:r>
      <w:r w:rsidRPr="00E72AF7">
        <w:rPr>
          <w:sz w:val="24"/>
          <w:szCs w:val="24"/>
          <w:lang w:val="hu-HU"/>
        </w:rPr>
        <w:t xml:space="preserve"> </w:t>
      </w:r>
      <w:r w:rsidRPr="00E72AF7">
        <w:rPr>
          <w:b/>
          <w:bCs/>
          <w:sz w:val="24"/>
          <w:szCs w:val="24"/>
          <w:lang w:val="hu-HU"/>
        </w:rPr>
        <w:t>Kötelező önkormányzati feladatot ellátó intézmények fejlesztése, felújítása,</w:t>
      </w:r>
      <w:r w:rsidRPr="00E72AF7">
        <w:rPr>
          <w:sz w:val="24"/>
          <w:szCs w:val="24"/>
          <w:lang w:val="hu-HU"/>
        </w:rPr>
        <w:t xml:space="preserve"> </w:t>
      </w:r>
      <w:r w:rsidRPr="00E72AF7">
        <w:rPr>
          <w:b/>
          <w:bCs/>
          <w:sz w:val="24"/>
          <w:szCs w:val="24"/>
          <w:lang w:val="hu-HU"/>
        </w:rPr>
        <w:t xml:space="preserve">(továbbiakban: intézményfejlesztés) </w:t>
      </w:r>
      <w:r w:rsidRPr="00E72AF7">
        <w:rPr>
          <w:sz w:val="24"/>
          <w:szCs w:val="24"/>
          <w:lang w:val="hu-HU"/>
        </w:rPr>
        <w:t>Rendelkezésre álló keretösszeg 2 000 millió Ft. Maximálisan igényelhető támogatás összege 30 millió Ft. Támogatási intenzitás: 50% - 95%.</w:t>
      </w: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proofErr w:type="spellStart"/>
      <w:r w:rsidRPr="00E72AF7">
        <w:rPr>
          <w:sz w:val="24"/>
          <w:szCs w:val="24"/>
          <w:lang w:val="hu-HU"/>
        </w:rPr>
        <w:t>aa</w:t>
      </w:r>
      <w:proofErr w:type="spellEnd"/>
      <w:r w:rsidRPr="00E72AF7">
        <w:rPr>
          <w:sz w:val="24"/>
          <w:szCs w:val="24"/>
          <w:lang w:val="hu-HU"/>
        </w:rPr>
        <w:t xml:space="preserve">) Tízezer fő lakosságszámot meghaladó településeken lévő bölcsődei nevelést végző intézmény infrastrukturális fejlesztése, felújítása </w:t>
      </w: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r w:rsidRPr="00E72AF7">
        <w:rPr>
          <w:sz w:val="24"/>
          <w:szCs w:val="24"/>
          <w:lang w:val="hu-HU"/>
        </w:rPr>
        <w:t xml:space="preserve">ab) 70%-os kapacitás kihasználtságot meghaladó óvodai nevelést végző intézmény infrastrukturális – </w:t>
      </w:r>
      <w:proofErr w:type="gramStart"/>
      <w:r w:rsidRPr="00E72AF7">
        <w:rPr>
          <w:sz w:val="24"/>
          <w:szCs w:val="24"/>
          <w:lang w:val="hu-HU"/>
        </w:rPr>
        <w:t>kapacitás bővítéssel</w:t>
      </w:r>
      <w:proofErr w:type="gramEnd"/>
      <w:r w:rsidRPr="00E72AF7">
        <w:rPr>
          <w:sz w:val="24"/>
          <w:szCs w:val="24"/>
          <w:lang w:val="hu-HU"/>
        </w:rPr>
        <w:t xml:space="preserve"> nem járó – fejlesztése, felújítása (a továbbiakban: óvodafejlesztés), </w:t>
      </w: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proofErr w:type="spellStart"/>
      <w:r w:rsidRPr="00E72AF7">
        <w:rPr>
          <w:sz w:val="24"/>
          <w:szCs w:val="24"/>
          <w:lang w:val="hu-HU"/>
        </w:rPr>
        <w:t>ac</w:t>
      </w:r>
      <w:proofErr w:type="spellEnd"/>
      <w:r w:rsidRPr="00E72AF7">
        <w:rPr>
          <w:sz w:val="24"/>
          <w:szCs w:val="24"/>
          <w:lang w:val="hu-HU"/>
        </w:rPr>
        <w:t xml:space="preserve">) Egészségügyi alapellátást szolgáló (háziorvosi, házi gyermekorvosi ellátás, védőnői szolgálat) épület vagy helyiség fejlesztése, felújítása (a továbbiakban: egészségügyi fejlesztés) </w:t>
      </w: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proofErr w:type="gramStart"/>
      <w:r w:rsidRPr="00E72AF7">
        <w:rPr>
          <w:sz w:val="24"/>
          <w:szCs w:val="24"/>
          <w:lang w:val="hu-HU"/>
        </w:rPr>
        <w:t>ad</w:t>
      </w:r>
      <w:proofErr w:type="gramEnd"/>
      <w:r w:rsidRPr="00E72AF7">
        <w:rPr>
          <w:sz w:val="24"/>
          <w:szCs w:val="24"/>
          <w:lang w:val="hu-HU"/>
        </w:rPr>
        <w:t xml:space="preserve">) Közös önkormányzat székhely hivatalának fejlesztése, felújítása (a továbbiakban: hivatalfejlesztés) </w:t>
      </w:r>
    </w:p>
    <w:p w:rsidR="00E72AF7" w:rsidRPr="00E72AF7" w:rsidRDefault="00E72AF7" w:rsidP="0088261D">
      <w:pPr>
        <w:autoSpaceDE w:val="0"/>
        <w:autoSpaceDN w:val="0"/>
        <w:jc w:val="both"/>
        <w:rPr>
          <w:sz w:val="24"/>
          <w:szCs w:val="24"/>
          <w:lang w:val="hu-HU"/>
        </w:rPr>
      </w:pPr>
      <w:r w:rsidRPr="00E72AF7">
        <w:rPr>
          <w:b/>
          <w:bCs/>
          <w:sz w:val="24"/>
          <w:szCs w:val="24"/>
          <w:lang w:val="hu-HU"/>
        </w:rPr>
        <w:lastRenderedPageBreak/>
        <w:t>b) Óvodai, iskolai és utánpótlás sport infrastruktúra-fejlesztés, felújítás, vagy új sportlétesítmény létrehozása (továbbiakban: sportfejlesztés)</w:t>
      </w:r>
      <w:r w:rsidRPr="00E72AF7">
        <w:rPr>
          <w:sz w:val="24"/>
          <w:szCs w:val="24"/>
          <w:lang w:val="hu-HU"/>
        </w:rPr>
        <w:t xml:space="preserve"> Rendelkezésre álló keretösszeg 500 millió Ft. Maximálisan igényelhető támogatás összege 20 millió Ft. Támogatási intenzitás: 50% - 85%.</w:t>
      </w:r>
    </w:p>
    <w:p w:rsidR="00E72AF7" w:rsidRPr="00E72AF7" w:rsidRDefault="00E72AF7" w:rsidP="0088261D">
      <w:pPr>
        <w:autoSpaceDE w:val="0"/>
        <w:autoSpaceDN w:val="0"/>
        <w:jc w:val="both"/>
        <w:rPr>
          <w:b/>
          <w:i/>
          <w:sz w:val="24"/>
          <w:szCs w:val="24"/>
          <w:lang w:val="hu-HU"/>
        </w:rPr>
      </w:pPr>
      <w:r w:rsidRPr="00E72AF7">
        <w:rPr>
          <w:b/>
          <w:bCs/>
          <w:i/>
          <w:sz w:val="24"/>
          <w:szCs w:val="24"/>
          <w:lang w:val="hu-HU"/>
        </w:rPr>
        <w:t>c) Belterületi utak, járdák, hidak felújítása.</w:t>
      </w:r>
      <w:r w:rsidRPr="00E72AF7">
        <w:rPr>
          <w:b/>
          <w:i/>
          <w:sz w:val="24"/>
          <w:szCs w:val="24"/>
          <w:lang w:val="hu-HU"/>
        </w:rPr>
        <w:t xml:space="preserve"> Rendelkezésre álló keretösszeg 2500 millió Ft. Maximálisan igényelhető támogatás összege 10 000 fő lakosságszám feletti városok 30, 10 000 fő lakosságszám alatti települések 15 millió Ft. Támogatási intenzitás: 50% - 85%.</w:t>
      </w:r>
    </w:p>
    <w:p w:rsidR="00E72AF7" w:rsidRPr="00E72AF7" w:rsidRDefault="00E72AF7" w:rsidP="0088261D">
      <w:pPr>
        <w:jc w:val="both"/>
        <w:rPr>
          <w:sz w:val="24"/>
          <w:szCs w:val="24"/>
          <w:lang w:val="hu-HU"/>
        </w:rPr>
      </w:pPr>
      <w:r w:rsidRPr="00E72AF7">
        <w:rPr>
          <w:b/>
          <w:bCs/>
          <w:sz w:val="24"/>
          <w:szCs w:val="24"/>
          <w:lang w:val="hu-HU"/>
        </w:rPr>
        <w:t>A támogatás maximális mértéke</w:t>
      </w:r>
      <w:r w:rsidRPr="00E72AF7">
        <w:rPr>
          <w:sz w:val="24"/>
          <w:szCs w:val="24"/>
          <w:lang w:val="hu-HU"/>
        </w:rPr>
        <w:t xml:space="preserve"> függ a megvalósítandó </w:t>
      </w:r>
      <w:proofErr w:type="spellStart"/>
      <w:r w:rsidRPr="00E72AF7">
        <w:rPr>
          <w:sz w:val="24"/>
          <w:szCs w:val="24"/>
          <w:lang w:val="hu-HU"/>
        </w:rPr>
        <w:t>alcéltól</w:t>
      </w:r>
      <w:proofErr w:type="spellEnd"/>
      <w:r w:rsidRPr="00E72AF7">
        <w:rPr>
          <w:sz w:val="24"/>
          <w:szCs w:val="24"/>
          <w:lang w:val="hu-HU"/>
        </w:rPr>
        <w:t>, illetve a Pályázó egy lakosra jutó adóerő-képességétől.</w:t>
      </w:r>
    </w:p>
    <w:p w:rsidR="00E72AF7" w:rsidRPr="00E72AF7" w:rsidRDefault="00E72AF7" w:rsidP="0088261D">
      <w:pPr>
        <w:jc w:val="both"/>
        <w:rPr>
          <w:sz w:val="24"/>
          <w:szCs w:val="24"/>
          <w:shd w:val="clear" w:color="auto" w:fill="FFFFFF"/>
          <w:lang w:val="hu-HU"/>
        </w:rPr>
      </w:pPr>
      <w:r w:rsidRPr="00E72AF7">
        <w:rPr>
          <w:b/>
          <w:bCs/>
          <w:sz w:val="24"/>
          <w:szCs w:val="24"/>
          <w:shd w:val="clear" w:color="auto" w:fill="FFFFFF"/>
          <w:lang w:val="hu-HU"/>
        </w:rPr>
        <w:t>A pályázati adatlap benyújtása:</w:t>
      </w:r>
      <w:r w:rsidRPr="00E72AF7">
        <w:rPr>
          <w:sz w:val="24"/>
          <w:szCs w:val="24"/>
          <w:shd w:val="clear" w:color="auto" w:fill="FFFFFF"/>
          <w:lang w:val="hu-HU"/>
        </w:rPr>
        <w:t xml:space="preserve"> elektronikus úton az ebr42 önkormányzati információs rendszeren keresztül, az erre a célra kialakított pályázati felületen, valamint papír alapon történik, határideje: 2016. június 2. / június 3.</w:t>
      </w:r>
    </w:p>
    <w:p w:rsidR="00E72AF7" w:rsidRPr="00E72AF7" w:rsidRDefault="00E72AF7" w:rsidP="0088261D">
      <w:pPr>
        <w:pStyle w:val="Nincstrkz"/>
        <w:spacing w:line="276" w:lineRule="auto"/>
        <w:jc w:val="both"/>
        <w:rPr>
          <w:b/>
          <w:sz w:val="24"/>
          <w:lang w:val="hu-HU"/>
        </w:rPr>
      </w:pPr>
      <w:r w:rsidRPr="00E72AF7">
        <w:rPr>
          <w:b/>
          <w:sz w:val="24"/>
          <w:lang w:val="hu-HU"/>
        </w:rPr>
        <w:t>A fenti pályázati kiírásnak megfelelően javasolom a pályázat benyújtását a Somosmáli utca felújítására. Az érintett útszakasz két helyrajzi számon van a 7. és 13/4 hrsz.-ú ingatlanok.</w:t>
      </w:r>
    </w:p>
    <w:p w:rsidR="00E72AF7" w:rsidRPr="00E72AF7" w:rsidRDefault="00E72AF7" w:rsidP="0088261D">
      <w:pPr>
        <w:pStyle w:val="Nincstrkz"/>
        <w:spacing w:line="276" w:lineRule="auto"/>
        <w:jc w:val="both"/>
        <w:rPr>
          <w:b/>
          <w:sz w:val="24"/>
          <w:lang w:val="hu-HU"/>
        </w:rPr>
      </w:pPr>
    </w:p>
    <w:p w:rsidR="00E72AF7" w:rsidRPr="00E72AF7" w:rsidRDefault="00E72AF7" w:rsidP="0088261D">
      <w:pPr>
        <w:pStyle w:val="Nincstrkz"/>
        <w:spacing w:line="276" w:lineRule="auto"/>
        <w:jc w:val="both"/>
        <w:rPr>
          <w:b/>
          <w:sz w:val="24"/>
          <w:lang w:val="hu-HU"/>
        </w:rPr>
      </w:pPr>
      <w:r w:rsidRPr="00E72AF7">
        <w:rPr>
          <w:b/>
          <w:sz w:val="24"/>
          <w:lang w:val="hu-HU"/>
        </w:rPr>
        <w:t>A beruházás tervezett költsége:</w:t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  <w:t xml:space="preserve"> </w:t>
      </w:r>
      <w:r w:rsidR="00BA2148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>Ft</w:t>
      </w:r>
    </w:p>
    <w:p w:rsidR="00E72AF7" w:rsidRPr="00E72AF7" w:rsidRDefault="00E72AF7" w:rsidP="0088261D">
      <w:pPr>
        <w:pStyle w:val="Nincstrkz"/>
        <w:spacing w:line="276" w:lineRule="auto"/>
        <w:jc w:val="both"/>
        <w:rPr>
          <w:b/>
          <w:sz w:val="24"/>
          <w:lang w:val="hu-HU"/>
        </w:rPr>
      </w:pPr>
      <w:r w:rsidRPr="00E72AF7">
        <w:rPr>
          <w:b/>
          <w:sz w:val="24"/>
          <w:lang w:val="hu-HU"/>
        </w:rPr>
        <w:t>Pályázaton igényelhető (85 %):</w:t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  <w:t>Ft</w:t>
      </w:r>
    </w:p>
    <w:p w:rsidR="00E72AF7" w:rsidRPr="00E72AF7" w:rsidRDefault="00E72AF7" w:rsidP="0088261D">
      <w:pPr>
        <w:pStyle w:val="Nincstrkz"/>
        <w:spacing w:line="276" w:lineRule="auto"/>
        <w:jc w:val="both"/>
        <w:rPr>
          <w:b/>
          <w:sz w:val="24"/>
          <w:lang w:val="hu-HU"/>
        </w:rPr>
      </w:pPr>
      <w:r w:rsidRPr="00E72AF7">
        <w:rPr>
          <w:b/>
          <w:sz w:val="24"/>
          <w:lang w:val="hu-HU"/>
        </w:rPr>
        <w:t>Szükséges önerő (15 %):</w:t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</w:r>
      <w:r w:rsidRPr="00E72AF7">
        <w:rPr>
          <w:b/>
          <w:sz w:val="24"/>
          <w:lang w:val="hu-HU"/>
        </w:rPr>
        <w:tab/>
        <w:t>Ft</w:t>
      </w:r>
    </w:p>
    <w:p w:rsidR="00E72AF7" w:rsidRPr="00E72AF7" w:rsidRDefault="00E72AF7" w:rsidP="0088261D">
      <w:pPr>
        <w:pStyle w:val="Nincstrkz"/>
        <w:spacing w:line="276" w:lineRule="auto"/>
        <w:jc w:val="both"/>
        <w:rPr>
          <w:lang w:val="hu-HU"/>
        </w:rPr>
      </w:pPr>
    </w:p>
    <w:p w:rsidR="00E72AF7" w:rsidRDefault="00E72AF7" w:rsidP="0088261D">
      <w:pPr>
        <w:pStyle w:val="Nincstrkz"/>
        <w:spacing w:line="276" w:lineRule="auto"/>
        <w:jc w:val="both"/>
        <w:rPr>
          <w:lang w:val="hu-HU"/>
        </w:rPr>
      </w:pPr>
      <w:r w:rsidRPr="00E72AF7">
        <w:rPr>
          <w:lang w:val="hu-HU"/>
        </w:rPr>
        <w:t>A pályázat benyújtásához szükséges árajánlat mellékelve.</w:t>
      </w: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  <w:r>
        <w:rPr>
          <w:lang w:val="hu-HU"/>
        </w:rPr>
        <w:t>Kincsesbánya, 2016. május 12.</w:t>
      </w: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Bajkai János</w:t>
      </w:r>
    </w:p>
    <w:p w:rsidR="0088261D" w:rsidRPr="00E72AF7" w:rsidRDefault="0088261D" w:rsidP="0088261D">
      <w:pPr>
        <w:pStyle w:val="Nincstrkz"/>
        <w:spacing w:line="276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polgármester</w:t>
      </w:r>
      <w:proofErr w:type="gramEnd"/>
    </w:p>
    <w:p w:rsidR="00740E3D" w:rsidRDefault="00740E3D" w:rsidP="0088261D">
      <w:pPr>
        <w:rPr>
          <w:sz w:val="24"/>
          <w:szCs w:val="24"/>
          <w:lang w:val="hu-HU"/>
        </w:rPr>
      </w:pPr>
    </w:p>
    <w:p w:rsidR="00E72AF7" w:rsidRPr="00E72AF7" w:rsidRDefault="00E72AF7" w:rsidP="0088261D">
      <w:pPr>
        <w:rPr>
          <w:sz w:val="24"/>
          <w:szCs w:val="24"/>
          <w:lang w:val="hu-HU"/>
        </w:rPr>
      </w:pPr>
    </w:p>
    <w:sectPr w:rsidR="00E72AF7" w:rsidRPr="00E72AF7" w:rsidSect="00740E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BA" w:rsidRDefault="008D6FBA" w:rsidP="0088261D">
      <w:pPr>
        <w:spacing w:after="0" w:line="240" w:lineRule="auto"/>
      </w:pPr>
      <w:r>
        <w:separator/>
      </w:r>
    </w:p>
  </w:endnote>
  <w:endnote w:type="continuationSeparator" w:id="0">
    <w:p w:rsidR="008D6FBA" w:rsidRDefault="008D6FBA" w:rsidP="0088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001"/>
      <w:docPartObj>
        <w:docPartGallery w:val="Page Numbers (Bottom of Page)"/>
        <w:docPartUnique/>
      </w:docPartObj>
    </w:sdtPr>
    <w:sdtContent>
      <w:p w:rsidR="0088261D" w:rsidRDefault="00AC1D31">
        <w:pPr>
          <w:pStyle w:val="llb"/>
          <w:jc w:val="center"/>
        </w:pPr>
        <w:fldSimple w:instr=" PAGE   \* MERGEFORMAT ">
          <w:r w:rsidR="00BA2148">
            <w:rPr>
              <w:noProof/>
            </w:rPr>
            <w:t>1</w:t>
          </w:r>
        </w:fldSimple>
      </w:p>
    </w:sdtContent>
  </w:sdt>
  <w:p w:rsidR="0088261D" w:rsidRDefault="0088261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BA" w:rsidRDefault="008D6FBA" w:rsidP="0088261D">
      <w:pPr>
        <w:spacing w:after="0" w:line="240" w:lineRule="auto"/>
      </w:pPr>
      <w:r>
        <w:separator/>
      </w:r>
    </w:p>
  </w:footnote>
  <w:footnote w:type="continuationSeparator" w:id="0">
    <w:p w:rsidR="008D6FBA" w:rsidRDefault="008D6FBA" w:rsidP="00882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2AF7"/>
    <w:rsid w:val="00047042"/>
    <w:rsid w:val="0007714D"/>
    <w:rsid w:val="00256530"/>
    <w:rsid w:val="00263DD9"/>
    <w:rsid w:val="00281023"/>
    <w:rsid w:val="0034180E"/>
    <w:rsid w:val="003D374A"/>
    <w:rsid w:val="005634DC"/>
    <w:rsid w:val="00740E3D"/>
    <w:rsid w:val="00777987"/>
    <w:rsid w:val="0088261D"/>
    <w:rsid w:val="008D6FBA"/>
    <w:rsid w:val="00916ED6"/>
    <w:rsid w:val="00967365"/>
    <w:rsid w:val="00AC1D31"/>
    <w:rsid w:val="00B43530"/>
    <w:rsid w:val="00B656E7"/>
    <w:rsid w:val="00BA2148"/>
    <w:rsid w:val="00BB65E6"/>
    <w:rsid w:val="00DC4494"/>
    <w:rsid w:val="00E72AF7"/>
    <w:rsid w:val="00EB7C2A"/>
    <w:rsid w:val="00EC6CDE"/>
    <w:rsid w:val="00F81E25"/>
    <w:rsid w:val="00FA4D60"/>
    <w:rsid w:val="00FB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AF7"/>
  </w:style>
  <w:style w:type="paragraph" w:styleId="Cmsor1">
    <w:name w:val="heading 1"/>
    <w:basedOn w:val="Norml"/>
    <w:next w:val="Norml"/>
    <w:link w:val="Cmsor1Char"/>
    <w:uiPriority w:val="9"/>
    <w:qFormat/>
    <w:rsid w:val="00E72A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2A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2A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2A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2A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2A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2A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2A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2A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E72AF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72AF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72AF7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2AF7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2AF7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2AF7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2AF7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2A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2A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2AF7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2AF7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72A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72AF7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72AF7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2AF7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E72AF7"/>
    <w:rPr>
      <w:b/>
      <w:bCs/>
    </w:rPr>
  </w:style>
  <w:style w:type="character" w:styleId="Kiemels">
    <w:name w:val="Emphasis"/>
    <w:uiPriority w:val="20"/>
    <w:qFormat/>
    <w:rsid w:val="00E72AF7"/>
    <w:rPr>
      <w:b/>
      <w:bCs/>
      <w:i/>
      <w:iCs/>
      <w:spacing w:val="10"/>
    </w:rPr>
  </w:style>
  <w:style w:type="paragraph" w:styleId="Idzet">
    <w:name w:val="Quote"/>
    <w:basedOn w:val="Norml"/>
    <w:next w:val="Norml"/>
    <w:link w:val="IdzetChar"/>
    <w:uiPriority w:val="29"/>
    <w:qFormat/>
    <w:rsid w:val="00E72AF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72AF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2A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2AF7"/>
    <w:rPr>
      <w:i/>
      <w:iCs/>
    </w:rPr>
  </w:style>
  <w:style w:type="character" w:styleId="Finomkiemels">
    <w:name w:val="Subtle Emphasis"/>
    <w:uiPriority w:val="19"/>
    <w:qFormat/>
    <w:rsid w:val="00E72AF7"/>
    <w:rPr>
      <w:i/>
      <w:iCs/>
    </w:rPr>
  </w:style>
  <w:style w:type="character" w:styleId="Ershangslyozs">
    <w:name w:val="Intense Emphasis"/>
    <w:uiPriority w:val="21"/>
    <w:qFormat/>
    <w:rsid w:val="00E72AF7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72AF7"/>
    <w:rPr>
      <w:smallCaps/>
    </w:rPr>
  </w:style>
  <w:style w:type="character" w:styleId="Ershivatkozs">
    <w:name w:val="Intense Reference"/>
    <w:uiPriority w:val="32"/>
    <w:qFormat/>
    <w:rsid w:val="00E72AF7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E72AF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2AF7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E72AF7"/>
    <w:rPr>
      <w:color w:val="0000FF"/>
      <w:u w:val="single"/>
    </w:rPr>
  </w:style>
  <w:style w:type="paragraph" w:customStyle="1" w:styleId="Default">
    <w:name w:val="Default"/>
    <w:basedOn w:val="Norml"/>
    <w:rsid w:val="00E72AF7"/>
    <w:pPr>
      <w:autoSpaceDE w:val="0"/>
      <w:autoSpaceDN w:val="0"/>
      <w:spacing w:after="0" w:line="240" w:lineRule="auto"/>
    </w:pPr>
    <w:rPr>
      <w:rFonts w:ascii="Symbol" w:eastAsiaTheme="minorHAnsi" w:hAnsi="Symbol" w:cs="Times New Roman"/>
      <w:color w:val="000000"/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88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261D"/>
  </w:style>
  <w:style w:type="paragraph" w:styleId="llb">
    <w:name w:val="footer"/>
    <w:basedOn w:val="Norml"/>
    <w:link w:val="llbChar"/>
    <w:uiPriority w:val="99"/>
    <w:unhideWhenUsed/>
    <w:rsid w:val="0088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2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2</cp:revision>
  <dcterms:created xsi:type="dcterms:W3CDTF">2016-05-12T06:26:00Z</dcterms:created>
  <dcterms:modified xsi:type="dcterms:W3CDTF">2016-05-12T09:12:00Z</dcterms:modified>
</cp:coreProperties>
</file>