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7C07" w14:textId="4F988505" w:rsidR="009152FE" w:rsidRPr="00B15FF6" w:rsidRDefault="0058519F" w:rsidP="00656A65">
      <w:pPr>
        <w:jc w:val="center"/>
        <w:rPr>
          <w:rFonts w:cs="Times New Roman"/>
          <w:b/>
        </w:rPr>
      </w:pPr>
      <w:r w:rsidRPr="00B15FF6">
        <w:rPr>
          <w:rFonts w:cs="Times New Roman"/>
          <w:b/>
        </w:rPr>
        <w:t>Kincsesbánya Község</w:t>
      </w:r>
      <w:r w:rsidR="009152FE" w:rsidRPr="00B15FF6">
        <w:rPr>
          <w:rFonts w:cs="Times New Roman"/>
          <w:b/>
        </w:rPr>
        <w:t xml:space="preserve"> Önkormányzat Képviselő-testületének</w:t>
      </w:r>
    </w:p>
    <w:p w14:paraId="7148D515" w14:textId="77777777" w:rsidR="00656A65" w:rsidRPr="00B15FF6" w:rsidRDefault="00656A65" w:rsidP="00656A65">
      <w:pPr>
        <w:jc w:val="center"/>
        <w:rPr>
          <w:rFonts w:eastAsia="Times New Roman" w:cs="Times New Roman"/>
          <w:b/>
          <w:color w:val="000000"/>
          <w:lang w:eastAsia="hu-HU"/>
        </w:rPr>
      </w:pPr>
      <w:r w:rsidRPr="00B15FF6">
        <w:rPr>
          <w:rFonts w:eastAsia="Times New Roman" w:cs="Times New Roman"/>
          <w:b/>
          <w:color w:val="000000"/>
          <w:lang w:eastAsia="hu-HU"/>
        </w:rPr>
        <w:t>.../20</w:t>
      </w:r>
      <w:r w:rsidR="009152FE" w:rsidRPr="00B15FF6">
        <w:rPr>
          <w:rFonts w:eastAsia="Times New Roman" w:cs="Times New Roman"/>
          <w:b/>
          <w:color w:val="000000"/>
          <w:lang w:eastAsia="hu-HU"/>
        </w:rPr>
        <w:t>21</w:t>
      </w:r>
      <w:r w:rsidRPr="00B15FF6">
        <w:rPr>
          <w:rFonts w:eastAsia="Times New Roman" w:cs="Times New Roman"/>
          <w:b/>
          <w:color w:val="000000"/>
          <w:lang w:eastAsia="hu-HU"/>
        </w:rPr>
        <w:t xml:space="preserve">. </w:t>
      </w:r>
      <w:proofErr w:type="gramStart"/>
      <w:r w:rsidRPr="00B15FF6">
        <w:rPr>
          <w:rFonts w:eastAsia="Times New Roman" w:cs="Times New Roman"/>
          <w:b/>
          <w:color w:val="000000"/>
          <w:lang w:eastAsia="hu-HU"/>
        </w:rPr>
        <w:t>(....</w:t>
      </w:r>
      <w:proofErr w:type="gramEnd"/>
      <w:r w:rsidRPr="00B15FF6">
        <w:rPr>
          <w:rFonts w:eastAsia="Times New Roman" w:cs="Times New Roman"/>
          <w:b/>
          <w:color w:val="000000"/>
          <w:lang w:eastAsia="hu-HU"/>
        </w:rPr>
        <w:t xml:space="preserve">) önkormányzati rendelete </w:t>
      </w:r>
    </w:p>
    <w:p w14:paraId="12237DD8" w14:textId="384237EE" w:rsidR="00656A65" w:rsidRPr="00B15FF6" w:rsidRDefault="00656A65" w:rsidP="00656A65">
      <w:pPr>
        <w:jc w:val="center"/>
        <w:rPr>
          <w:rFonts w:eastAsiaTheme="minorEastAsia" w:cs="Times New Roman"/>
          <w:b/>
          <w:lang w:eastAsia="hu-HU"/>
        </w:rPr>
      </w:pPr>
      <w:r w:rsidRPr="00B15FF6">
        <w:rPr>
          <w:rFonts w:eastAsiaTheme="minorEastAsia" w:cs="Times New Roman"/>
          <w:b/>
          <w:lang w:eastAsia="hu-HU"/>
        </w:rPr>
        <w:t xml:space="preserve">a településkép védelméről szóló </w:t>
      </w:r>
      <w:r w:rsidR="0058519F" w:rsidRPr="00B15FF6">
        <w:rPr>
          <w:rFonts w:cs="Times New Roman"/>
          <w:b/>
        </w:rPr>
        <w:t>7</w:t>
      </w:r>
      <w:r w:rsidR="009152FE" w:rsidRPr="00B15FF6">
        <w:rPr>
          <w:rFonts w:cs="Times New Roman"/>
          <w:b/>
        </w:rPr>
        <w:t>/201</w:t>
      </w:r>
      <w:r w:rsidR="0058519F" w:rsidRPr="00B15FF6">
        <w:rPr>
          <w:rFonts w:cs="Times New Roman"/>
          <w:b/>
        </w:rPr>
        <w:t>8</w:t>
      </w:r>
      <w:r w:rsidR="009152FE" w:rsidRPr="00B15FF6">
        <w:rPr>
          <w:rFonts w:cs="Times New Roman"/>
          <w:b/>
        </w:rPr>
        <w:t>. (</w:t>
      </w:r>
      <w:r w:rsidR="0058519F" w:rsidRPr="00B15FF6">
        <w:rPr>
          <w:rFonts w:cs="Times New Roman"/>
          <w:b/>
        </w:rPr>
        <w:t>VI</w:t>
      </w:r>
      <w:r w:rsidR="009152FE" w:rsidRPr="00B15FF6">
        <w:rPr>
          <w:rFonts w:cs="Times New Roman"/>
          <w:b/>
        </w:rPr>
        <w:t>II.</w:t>
      </w:r>
      <w:r w:rsidR="0058519F" w:rsidRPr="00B15FF6">
        <w:rPr>
          <w:rFonts w:cs="Times New Roman"/>
          <w:b/>
        </w:rPr>
        <w:t>8</w:t>
      </w:r>
      <w:r w:rsidR="009152FE" w:rsidRPr="00B15FF6">
        <w:rPr>
          <w:rFonts w:cs="Times New Roman"/>
          <w:b/>
        </w:rPr>
        <w:t xml:space="preserve">.) </w:t>
      </w:r>
      <w:r w:rsidRPr="00B15FF6">
        <w:rPr>
          <w:rFonts w:eastAsiaTheme="minorEastAsia" w:cs="Times New Roman"/>
          <w:b/>
          <w:lang w:eastAsia="hu-HU"/>
        </w:rPr>
        <w:t>önkormányzati rendelet módosításáról</w:t>
      </w:r>
    </w:p>
    <w:p w14:paraId="769F7AA4" w14:textId="77777777" w:rsidR="00656A65" w:rsidRPr="00B15FF6" w:rsidRDefault="00656A65" w:rsidP="00656A65">
      <w:pPr>
        <w:shd w:val="clear" w:color="auto" w:fill="FFFFFF"/>
        <w:outlineLvl w:val="0"/>
        <w:rPr>
          <w:rFonts w:eastAsia="Times New Roman" w:cs="Times New Roman"/>
          <w:b/>
          <w:bCs/>
          <w:kern w:val="36"/>
          <w:lang w:eastAsia="hu-HU"/>
        </w:rPr>
      </w:pPr>
    </w:p>
    <w:p w14:paraId="5F30E81A" w14:textId="736532FC" w:rsidR="00656A65" w:rsidRPr="00B15FF6" w:rsidRDefault="0058519F" w:rsidP="00656A65">
      <w:pPr>
        <w:shd w:val="clear" w:color="auto" w:fill="FFFFFF"/>
        <w:outlineLvl w:val="0"/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cs="Times New Roman"/>
        </w:rPr>
        <w:t>Kincsesbánya Község</w:t>
      </w:r>
      <w:r w:rsidR="009152FE" w:rsidRPr="00B15FF6">
        <w:rPr>
          <w:rFonts w:cs="Times New Roman"/>
        </w:rPr>
        <w:t xml:space="preserve"> </w:t>
      </w:r>
      <w:r w:rsidR="00656A65" w:rsidRPr="00B15FF6">
        <w:rPr>
          <w:rFonts w:eastAsia="Times New Roman" w:cs="Times New Roman"/>
          <w:bCs/>
          <w:kern w:val="36"/>
          <w:lang w:eastAsia="hu-HU"/>
        </w:rPr>
        <w:t>Önkormányzat Képviselő-testülete a településkép védelméről szóló 2016. évi LXXIV. törvény 12. § (2) bekezdésében kapott felhatalmazás alapján, a Magyarország helyi önkormányzatairól szóló 2011. évi CLXXXIX. törvény 13. § (1) bekezdés 1. pontjában, valamint az épített környezet alakításáról és védelméről szóló 1997. évi LXXVIII. törvény 57. § (2)-(3) bekezdésében meghatározott feladatkörében eljárva a következőket rendeli el:</w:t>
      </w:r>
    </w:p>
    <w:p w14:paraId="72451777" w14:textId="77777777" w:rsidR="00656A65" w:rsidRPr="00B15FF6" w:rsidRDefault="00656A65" w:rsidP="00656A65">
      <w:pPr>
        <w:jc w:val="left"/>
        <w:outlineLvl w:val="0"/>
        <w:rPr>
          <w:rFonts w:eastAsia="Times New Roman" w:cs="Times New Roman"/>
          <w:b/>
          <w:bCs/>
          <w:kern w:val="36"/>
          <w:lang w:eastAsia="hu-HU"/>
        </w:rPr>
      </w:pPr>
    </w:p>
    <w:p w14:paraId="5FA23141" w14:textId="77777777" w:rsidR="00924B31" w:rsidRPr="00B15FF6" w:rsidRDefault="00924B31" w:rsidP="00123855">
      <w:pPr>
        <w:tabs>
          <w:tab w:val="left" w:pos="567"/>
          <w:tab w:val="left" w:pos="1418"/>
          <w:tab w:val="left" w:pos="1985"/>
        </w:tabs>
        <w:ind w:left="1134" w:hanging="1134"/>
        <w:rPr>
          <w:rFonts w:cs="Times New Roman"/>
        </w:rPr>
      </w:pPr>
      <w:bookmarkStart w:id="0" w:name="_Hlk500417148"/>
    </w:p>
    <w:p w14:paraId="6C4882B9" w14:textId="6D9CF788" w:rsidR="00656A65" w:rsidRPr="00B15FF6" w:rsidRDefault="0006792F" w:rsidP="00E700B5">
      <w:pPr>
        <w:tabs>
          <w:tab w:val="left" w:pos="567"/>
          <w:tab w:val="left" w:pos="1418"/>
          <w:tab w:val="left" w:pos="1985"/>
        </w:tabs>
        <w:ind w:left="1134" w:hanging="1134"/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t>1</w:t>
      </w:r>
      <w:r w:rsidR="00924B31" w:rsidRPr="00B15FF6">
        <w:rPr>
          <w:rFonts w:eastAsia="Times New Roman" w:cs="Times New Roman"/>
          <w:bCs/>
          <w:kern w:val="36"/>
          <w:lang w:eastAsia="hu-HU"/>
        </w:rPr>
        <w:t>. §</w:t>
      </w:r>
      <w:r w:rsidR="00924B31" w:rsidRPr="00B15FF6">
        <w:rPr>
          <w:rFonts w:eastAsia="Times New Roman" w:cs="Times New Roman"/>
          <w:bCs/>
          <w:kern w:val="36"/>
          <w:lang w:eastAsia="hu-HU"/>
        </w:rPr>
        <w:tab/>
        <w:t xml:space="preserve">A Rendelet </w:t>
      </w:r>
      <w:r w:rsidR="000B2164" w:rsidRPr="00B15FF6">
        <w:rPr>
          <w:rFonts w:eastAsia="Times New Roman" w:cs="Times New Roman"/>
          <w:bCs/>
          <w:kern w:val="36"/>
          <w:lang w:eastAsia="hu-HU"/>
        </w:rPr>
        <w:t>1</w:t>
      </w:r>
      <w:r w:rsidR="0058519F" w:rsidRPr="00B15FF6">
        <w:rPr>
          <w:rFonts w:eastAsia="Times New Roman" w:cs="Times New Roman"/>
          <w:bCs/>
          <w:kern w:val="36"/>
          <w:lang w:eastAsia="hu-HU"/>
        </w:rPr>
        <w:t>0</w:t>
      </w:r>
      <w:r w:rsidR="009152FE" w:rsidRPr="00B15FF6">
        <w:rPr>
          <w:rFonts w:eastAsia="Times New Roman" w:cs="Times New Roman"/>
          <w:bCs/>
          <w:kern w:val="36"/>
          <w:lang w:eastAsia="hu-HU"/>
        </w:rPr>
        <w:t>.§ helyébe az alábbi rendelkezés lép</w:t>
      </w:r>
      <w:bookmarkStart w:id="1" w:name="_Toc480884921"/>
      <w:bookmarkStart w:id="2" w:name="_Toc482612935"/>
      <w:bookmarkEnd w:id="0"/>
    </w:p>
    <w:bookmarkEnd w:id="1"/>
    <w:bookmarkEnd w:id="2"/>
    <w:p w14:paraId="34CBD391" w14:textId="77777777" w:rsidR="00656A65" w:rsidRPr="00B15FF6" w:rsidRDefault="00656A65" w:rsidP="00656A65">
      <w:pPr>
        <w:jc w:val="left"/>
        <w:rPr>
          <w:rFonts w:eastAsia="Times New Roman" w:cs="Times New Roman"/>
          <w:bCs/>
          <w:kern w:val="36"/>
          <w:lang w:eastAsia="hu-HU"/>
        </w:rPr>
      </w:pPr>
    </w:p>
    <w:p w14:paraId="5E06BB9B" w14:textId="77777777" w:rsidR="0058519F" w:rsidRPr="00B15FF6" w:rsidRDefault="0058519F" w:rsidP="0058519F">
      <w:pPr>
        <w:pStyle w:val="Cmsor3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 w:rsidRPr="00B15FF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10. </w:t>
      </w:r>
      <w:proofErr w:type="gramStart"/>
      <w:r w:rsidRPr="00B15FF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§  Az</w:t>
      </w:r>
      <w:proofErr w:type="gramEnd"/>
      <w:r w:rsidRPr="00B15FF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 önkormányzat a településkép szempontjából meghatározó területként jelöli ki </w:t>
      </w:r>
    </w:p>
    <w:p w14:paraId="43580FE3" w14:textId="617718B7" w:rsidR="0058519F" w:rsidRPr="00B15FF6" w:rsidRDefault="0058519F" w:rsidP="0058519F">
      <w:pPr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t>a) az 1. mellékletben jelölt Kincsesbánya családi házas településrészt,</w:t>
      </w:r>
    </w:p>
    <w:p w14:paraId="4F92BC18" w14:textId="7C610FB0" w:rsidR="0058519F" w:rsidRPr="00B15FF6" w:rsidRDefault="0058519F" w:rsidP="0058519F">
      <w:pPr>
        <w:ind w:firstLine="708"/>
        <w:rPr>
          <w:rFonts w:eastAsia="Times New Roman" w:cs="Times New Roman"/>
          <w:bCs/>
          <w:kern w:val="36"/>
          <w:lang w:eastAsia="hu-HU"/>
        </w:rPr>
      </w:pPr>
      <w:proofErr w:type="spellStart"/>
      <w:r w:rsidRPr="00B15FF6">
        <w:rPr>
          <w:rFonts w:eastAsia="Times New Roman" w:cs="Times New Roman"/>
          <w:bCs/>
          <w:kern w:val="36"/>
          <w:lang w:eastAsia="hu-HU"/>
        </w:rPr>
        <w:t>aa</w:t>
      </w:r>
      <w:proofErr w:type="spellEnd"/>
      <w:r w:rsidRPr="00B15FF6">
        <w:rPr>
          <w:rFonts w:eastAsia="Times New Roman" w:cs="Times New Roman"/>
          <w:bCs/>
          <w:kern w:val="36"/>
          <w:lang w:eastAsia="hu-HU"/>
        </w:rPr>
        <w:t xml:space="preserve">) 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az 1. mellékletben jelölt Kincsesbánya </w:t>
      </w:r>
      <w:r w:rsidRPr="00B15FF6">
        <w:rPr>
          <w:rFonts w:eastAsia="Times New Roman" w:cs="Times New Roman"/>
          <w:bCs/>
          <w:kern w:val="36"/>
          <w:lang w:eastAsia="hu-HU"/>
        </w:rPr>
        <w:t>Somosmáli lakóterület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 településrészt,</w:t>
      </w:r>
    </w:p>
    <w:p w14:paraId="2466447E" w14:textId="7A9CE771" w:rsidR="0058519F" w:rsidRPr="00B15FF6" w:rsidRDefault="0058519F" w:rsidP="0058519F">
      <w:pPr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t>b</w:t>
      </w:r>
      <w:r w:rsidRPr="00B15FF6">
        <w:rPr>
          <w:rFonts w:eastAsia="Times New Roman" w:cs="Times New Roman"/>
          <w:bCs/>
          <w:kern w:val="36"/>
          <w:lang w:eastAsia="hu-HU"/>
        </w:rPr>
        <w:t>) az 1. mellékletben jelölt Kincsesbánya gazdasági területet,</w:t>
      </w:r>
    </w:p>
    <w:p w14:paraId="025E6520" w14:textId="503B912B" w:rsidR="0058519F" w:rsidRPr="00B15FF6" w:rsidRDefault="0058519F" w:rsidP="0058519F">
      <w:pPr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t>c</w:t>
      </w:r>
      <w:r w:rsidRPr="00B15FF6">
        <w:rPr>
          <w:rFonts w:eastAsia="Times New Roman" w:cs="Times New Roman"/>
          <w:bCs/>
          <w:kern w:val="36"/>
          <w:lang w:eastAsia="hu-HU"/>
        </w:rPr>
        <w:t>) az 1. mellékletben jelölt országos tájképvédelemmel érintett területet.</w:t>
      </w:r>
    </w:p>
    <w:p w14:paraId="6388BD10" w14:textId="77777777" w:rsidR="009152FE" w:rsidRPr="00B15FF6" w:rsidRDefault="009152FE" w:rsidP="00656A65">
      <w:pPr>
        <w:jc w:val="left"/>
        <w:rPr>
          <w:rFonts w:eastAsia="Times New Roman" w:cs="Times New Roman"/>
          <w:bCs/>
          <w:kern w:val="36"/>
          <w:lang w:eastAsia="hu-HU"/>
        </w:rPr>
      </w:pPr>
    </w:p>
    <w:p w14:paraId="0EB0EDA1" w14:textId="77777777" w:rsidR="009152FE" w:rsidRPr="00B15FF6" w:rsidRDefault="009152FE" w:rsidP="009152FE">
      <w:pPr>
        <w:tabs>
          <w:tab w:val="left" w:pos="567"/>
          <w:tab w:val="left" w:pos="1418"/>
          <w:tab w:val="left" w:pos="1985"/>
        </w:tabs>
        <w:ind w:left="1134" w:hanging="1134"/>
        <w:rPr>
          <w:rFonts w:eastAsia="Times New Roman" w:cs="Times New Roman"/>
          <w:bCs/>
          <w:kern w:val="36"/>
          <w:lang w:eastAsia="hu-HU"/>
        </w:rPr>
      </w:pPr>
    </w:p>
    <w:p w14:paraId="349903BE" w14:textId="4A6DEA3E" w:rsidR="009152FE" w:rsidRPr="00B15FF6" w:rsidRDefault="00A0424A" w:rsidP="009152FE">
      <w:pPr>
        <w:tabs>
          <w:tab w:val="left" w:pos="567"/>
          <w:tab w:val="left" w:pos="1418"/>
          <w:tab w:val="left" w:pos="1985"/>
        </w:tabs>
        <w:ind w:left="1134" w:hanging="1134"/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lastRenderedPageBreak/>
        <w:t>2</w:t>
      </w:r>
      <w:r w:rsidR="009152FE" w:rsidRPr="00B15FF6">
        <w:rPr>
          <w:rFonts w:eastAsia="Times New Roman" w:cs="Times New Roman"/>
          <w:bCs/>
          <w:kern w:val="36"/>
          <w:lang w:eastAsia="hu-HU"/>
        </w:rPr>
        <w:t>. §</w:t>
      </w:r>
      <w:r w:rsidR="009152FE" w:rsidRPr="00B15FF6">
        <w:rPr>
          <w:rFonts w:eastAsia="Times New Roman" w:cs="Times New Roman"/>
          <w:bCs/>
          <w:kern w:val="36"/>
          <w:lang w:eastAsia="hu-HU"/>
        </w:rPr>
        <w:tab/>
      </w:r>
      <w:r w:rsidR="009152FE" w:rsidRPr="00B15FF6">
        <w:rPr>
          <w:rFonts w:eastAsia="Times New Roman" w:cs="Times New Roman"/>
          <w:bCs/>
          <w:kern w:val="36"/>
          <w:lang w:eastAsia="hu-HU"/>
        </w:rPr>
        <w:tab/>
        <w:t>A Rendelet kiegészül 1</w:t>
      </w:r>
      <w:r w:rsidR="0058519F" w:rsidRPr="00B15FF6">
        <w:rPr>
          <w:rFonts w:eastAsia="Times New Roman" w:cs="Times New Roman"/>
          <w:bCs/>
          <w:kern w:val="36"/>
          <w:lang w:eastAsia="hu-HU"/>
        </w:rPr>
        <w:t>1</w:t>
      </w:r>
      <w:r w:rsidR="009152FE" w:rsidRPr="00B15FF6">
        <w:rPr>
          <w:rFonts w:eastAsia="Times New Roman" w:cs="Times New Roman"/>
          <w:bCs/>
          <w:kern w:val="36"/>
          <w:lang w:eastAsia="hu-HU"/>
        </w:rPr>
        <w:t>/A.§-</w:t>
      </w:r>
      <w:proofErr w:type="spellStart"/>
      <w:r w:rsidR="009152FE" w:rsidRPr="00B15FF6">
        <w:rPr>
          <w:rFonts w:eastAsia="Times New Roman" w:cs="Times New Roman"/>
          <w:bCs/>
          <w:kern w:val="36"/>
          <w:lang w:eastAsia="hu-HU"/>
        </w:rPr>
        <w:t>al</w:t>
      </w:r>
      <w:proofErr w:type="spellEnd"/>
      <w:r w:rsidR="009152FE" w:rsidRPr="00B15FF6">
        <w:rPr>
          <w:rFonts w:eastAsia="Times New Roman" w:cs="Times New Roman"/>
          <w:bCs/>
          <w:kern w:val="36"/>
          <w:lang w:eastAsia="hu-HU"/>
        </w:rPr>
        <w:t>:</w:t>
      </w:r>
    </w:p>
    <w:p w14:paraId="18D2A200" w14:textId="1B449C72" w:rsidR="00A0248E" w:rsidRPr="00B15FF6" w:rsidRDefault="0058519F" w:rsidP="00A0248E">
      <w:pPr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t>11</w:t>
      </w:r>
      <w:r w:rsidR="00FF272F" w:rsidRPr="00B15FF6">
        <w:rPr>
          <w:rFonts w:eastAsia="Times New Roman" w:cs="Times New Roman"/>
          <w:bCs/>
          <w:kern w:val="36"/>
          <w:lang w:eastAsia="hu-HU"/>
        </w:rPr>
        <w:t>/A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. § (1) A 10. § </w:t>
      </w:r>
      <w:proofErr w:type="spellStart"/>
      <w:r w:rsidRPr="00B15FF6">
        <w:rPr>
          <w:rFonts w:eastAsia="Times New Roman" w:cs="Times New Roman"/>
          <w:bCs/>
          <w:kern w:val="36"/>
          <w:lang w:eastAsia="hu-HU"/>
        </w:rPr>
        <w:t>a</w:t>
      </w:r>
      <w:r w:rsidR="00FF272F" w:rsidRPr="00B15FF6">
        <w:rPr>
          <w:rFonts w:eastAsia="Times New Roman" w:cs="Times New Roman"/>
          <w:bCs/>
          <w:kern w:val="36"/>
          <w:lang w:eastAsia="hu-HU"/>
        </w:rPr>
        <w:t>a</w:t>
      </w:r>
      <w:proofErr w:type="spellEnd"/>
      <w:r w:rsidRPr="00B15FF6">
        <w:rPr>
          <w:rFonts w:eastAsia="Times New Roman" w:cs="Times New Roman"/>
          <w:bCs/>
          <w:kern w:val="36"/>
          <w:lang w:eastAsia="hu-HU"/>
        </w:rPr>
        <w:t xml:space="preserve">) pontjában meghatározott Kincsesbánya </w:t>
      </w:r>
      <w:r w:rsidR="00FF272F" w:rsidRPr="00B15FF6">
        <w:rPr>
          <w:rFonts w:eastAsia="Times New Roman" w:cs="Times New Roman"/>
          <w:bCs/>
          <w:kern w:val="36"/>
          <w:lang w:eastAsia="hu-HU"/>
        </w:rPr>
        <w:t>Somosmáli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 lakó településrésze</w:t>
      </w:r>
      <w:r w:rsidR="00A0424A" w:rsidRPr="00B15FF6">
        <w:rPr>
          <w:rFonts w:eastAsia="Times New Roman" w:cs="Times New Roman"/>
          <w:bCs/>
          <w:kern w:val="36"/>
          <w:lang w:eastAsia="hu-HU"/>
        </w:rPr>
        <w:t xml:space="preserve">n </w:t>
      </w:r>
      <w:r w:rsidR="00A0248E" w:rsidRPr="00B15FF6">
        <w:rPr>
          <w:rFonts w:eastAsia="Times New Roman" w:cs="Times New Roman"/>
          <w:bCs/>
          <w:kern w:val="36"/>
          <w:lang w:eastAsia="hu-HU"/>
        </w:rPr>
        <w:t xml:space="preserve">az új </w:t>
      </w:r>
      <w:r w:rsidR="00A0248E" w:rsidRPr="00B15FF6">
        <w:rPr>
          <w:rFonts w:eastAsia="Times New Roman" w:cs="Times New Roman"/>
          <w:bCs/>
          <w:kern w:val="36"/>
          <w:lang w:eastAsia="hu-HU"/>
        </w:rPr>
        <w:t xml:space="preserve">épületek telepítése a domborzati viszonyok figyelembevételével történhet. </w:t>
      </w:r>
    </w:p>
    <w:p w14:paraId="3DAE99BB" w14:textId="32327B2F" w:rsidR="00A0248E" w:rsidRPr="00B15FF6" w:rsidRDefault="00A0248E" w:rsidP="00A0248E">
      <w:pPr>
        <w:rPr>
          <w:rFonts w:eastAsia="Times New Roman" w:cs="Times New Roman"/>
          <w:bCs/>
          <w:kern w:val="36"/>
          <w:lang w:eastAsia="hu-HU"/>
        </w:rPr>
      </w:pPr>
      <w:r w:rsidRPr="00B15FF6">
        <w:rPr>
          <w:rFonts w:eastAsia="Times New Roman" w:cs="Times New Roman"/>
          <w:bCs/>
          <w:kern w:val="36"/>
          <w:lang w:eastAsia="hu-HU"/>
        </w:rPr>
        <w:t xml:space="preserve">(2) </w:t>
      </w:r>
      <w:r w:rsidRPr="00B15FF6">
        <w:rPr>
          <w:rFonts w:eastAsia="Times New Roman" w:cs="Times New Roman"/>
          <w:bCs/>
          <w:kern w:val="36"/>
          <w:lang w:eastAsia="hu-HU"/>
        </w:rPr>
        <w:t>Az épületeket a telek terepadottságainak figyelembevételével kell elhelyezni</w:t>
      </w:r>
      <w:r w:rsidR="00A0424A" w:rsidRPr="00B15FF6">
        <w:rPr>
          <w:rFonts w:eastAsia="Times New Roman" w:cs="Times New Roman"/>
          <w:bCs/>
          <w:kern w:val="36"/>
          <w:lang w:eastAsia="hu-HU"/>
        </w:rPr>
        <w:t xml:space="preserve"> és kialakítani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 úgy, hogy környező épületek kilátását ne zavarják.</w:t>
      </w:r>
    </w:p>
    <w:p w14:paraId="2EE52606" w14:textId="25545C63" w:rsidR="00A0424A" w:rsidRPr="00B15FF6" w:rsidRDefault="00A0424A" w:rsidP="00A0248E">
      <w:pPr>
        <w:rPr>
          <w:rFonts w:eastAsia="Times New Roman" w:cs="Times New Roman"/>
          <w:bCs/>
          <w:kern w:val="36"/>
          <w:lang w:eastAsia="hu-HU"/>
        </w:rPr>
      </w:pPr>
      <w:bookmarkStart w:id="3" w:name="_Hlk500851815"/>
      <w:r w:rsidRPr="00B15FF6">
        <w:rPr>
          <w:rFonts w:eastAsia="Times New Roman" w:cs="Times New Roman"/>
          <w:bCs/>
          <w:kern w:val="36"/>
          <w:lang w:eastAsia="hu-HU"/>
        </w:rPr>
        <w:t xml:space="preserve">(3) </w:t>
      </w:r>
      <w:r w:rsidRPr="00B15FF6">
        <w:rPr>
          <w:rFonts w:eastAsia="Times New Roman" w:cs="Times New Roman"/>
          <w:bCs/>
          <w:kern w:val="36"/>
          <w:lang w:eastAsia="hu-HU"/>
        </w:rPr>
        <w:t>A tetőidom és hajlásszög: a területen magastetős kialakítás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 és lapostetős kialakítás is megengedett.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 Magastetős kialakítás esetén a tető hajlásszöge </w:t>
      </w:r>
      <w:r w:rsidRPr="00B15FF6">
        <w:rPr>
          <w:rFonts w:eastAsia="Times New Roman" w:cs="Times New Roman"/>
          <w:bCs/>
          <w:kern w:val="36"/>
          <w:lang w:eastAsia="hu-HU"/>
        </w:rPr>
        <w:t>alacsony hajlású is</w:t>
      </w:r>
      <w:r w:rsidRPr="00B15FF6">
        <w:rPr>
          <w:rFonts w:eastAsia="Times New Roman" w:cs="Times New Roman"/>
          <w:bCs/>
          <w:kern w:val="36"/>
          <w:lang w:eastAsia="hu-HU"/>
        </w:rPr>
        <w:t xml:space="preserve"> lehet.</w:t>
      </w:r>
      <w:bookmarkEnd w:id="3"/>
    </w:p>
    <w:p w14:paraId="36866CEF" w14:textId="4D279C1A" w:rsidR="009152FE" w:rsidRPr="00B15FF6" w:rsidRDefault="009152FE" w:rsidP="0058519F">
      <w:pPr>
        <w:rPr>
          <w:rFonts w:eastAsiaTheme="minorEastAsia" w:cs="Times New Roman"/>
          <w:lang w:eastAsia="hu-HU"/>
        </w:rPr>
      </w:pPr>
    </w:p>
    <w:p w14:paraId="757442EC" w14:textId="77777777" w:rsidR="00272535" w:rsidRPr="00B15FF6" w:rsidRDefault="00272535" w:rsidP="00A0424A">
      <w:pPr>
        <w:tabs>
          <w:tab w:val="left" w:pos="567"/>
          <w:tab w:val="left" w:pos="1418"/>
          <w:tab w:val="left" w:pos="1985"/>
        </w:tabs>
        <w:rPr>
          <w:rFonts w:cs="Times New Roman"/>
          <w:b/>
        </w:rPr>
      </w:pPr>
    </w:p>
    <w:p w14:paraId="08385F5C" w14:textId="590D721E" w:rsidR="009152FE" w:rsidRPr="00B15FF6" w:rsidRDefault="00A0424A" w:rsidP="00A0424A">
      <w:pPr>
        <w:tabs>
          <w:tab w:val="left" w:pos="567"/>
          <w:tab w:val="left" w:pos="1418"/>
          <w:tab w:val="left" w:pos="1985"/>
        </w:tabs>
        <w:ind w:left="1134" w:hanging="1134"/>
        <w:rPr>
          <w:rFonts w:cs="Times New Roman"/>
        </w:rPr>
      </w:pPr>
      <w:r w:rsidRPr="00B15FF6">
        <w:rPr>
          <w:rFonts w:cs="Times New Roman"/>
          <w:b/>
        </w:rPr>
        <w:t>3.</w:t>
      </w:r>
      <w:r w:rsidR="009152FE" w:rsidRPr="00B15FF6">
        <w:rPr>
          <w:rFonts w:cs="Times New Roman"/>
          <w:b/>
        </w:rPr>
        <w:t xml:space="preserve"> §</w:t>
      </w:r>
      <w:r w:rsidR="009152FE" w:rsidRPr="00B15FF6">
        <w:rPr>
          <w:rFonts w:cs="Times New Roman"/>
        </w:rPr>
        <w:tab/>
        <w:t>A Rendelet 1. melléklete helyébe az 1. melléklet lép.</w:t>
      </w:r>
    </w:p>
    <w:p w14:paraId="61DA4B4A" w14:textId="77777777" w:rsidR="000B2164" w:rsidRPr="00B15FF6" w:rsidRDefault="000B2164" w:rsidP="00656A65">
      <w:pPr>
        <w:jc w:val="left"/>
        <w:rPr>
          <w:rFonts w:eastAsiaTheme="minorEastAsia" w:cs="Times New Roman"/>
          <w:lang w:eastAsia="hu-HU"/>
        </w:rPr>
      </w:pPr>
    </w:p>
    <w:p w14:paraId="0E875351" w14:textId="73DFD937" w:rsidR="00656A65" w:rsidRPr="00B15FF6" w:rsidRDefault="00A0424A" w:rsidP="00656A65">
      <w:pPr>
        <w:tabs>
          <w:tab w:val="left" w:pos="567"/>
          <w:tab w:val="left" w:pos="1418"/>
          <w:tab w:val="left" w:pos="1985"/>
        </w:tabs>
        <w:ind w:left="1134" w:hanging="1134"/>
        <w:rPr>
          <w:rFonts w:eastAsiaTheme="minorEastAsia" w:cs="Times New Roman"/>
          <w:lang w:eastAsia="hu-HU"/>
        </w:rPr>
      </w:pPr>
      <w:r w:rsidRPr="00B15FF6">
        <w:rPr>
          <w:rFonts w:eastAsiaTheme="minorEastAsia" w:cs="Times New Roman"/>
          <w:b/>
          <w:lang w:eastAsia="hu-HU"/>
        </w:rPr>
        <w:t>4.</w:t>
      </w:r>
      <w:r w:rsidR="00656A65" w:rsidRPr="00B15FF6">
        <w:rPr>
          <w:rFonts w:eastAsiaTheme="minorEastAsia" w:cs="Times New Roman"/>
          <w:b/>
          <w:lang w:eastAsia="hu-HU"/>
        </w:rPr>
        <w:t xml:space="preserve"> §</w:t>
      </w:r>
      <w:r w:rsidR="00656A65" w:rsidRPr="00B15FF6">
        <w:rPr>
          <w:rFonts w:eastAsiaTheme="minorEastAsia" w:cs="Times New Roman"/>
          <w:lang w:eastAsia="hu-HU"/>
        </w:rPr>
        <w:tab/>
      </w:r>
      <w:r w:rsidR="00E700B5" w:rsidRPr="00B15FF6">
        <w:rPr>
          <w:rFonts w:eastAsiaTheme="minorEastAsia" w:cs="Times New Roman"/>
          <w:lang w:eastAsia="hu-HU"/>
        </w:rPr>
        <w:t>Ez a rendelet a kihirdetését követő napon lép hatályba és a hatálybalépését követő napon hatályát veszti</w:t>
      </w:r>
      <w:r w:rsidR="00656A65" w:rsidRPr="00B15FF6">
        <w:rPr>
          <w:rFonts w:eastAsiaTheme="minorEastAsia" w:cs="Times New Roman"/>
          <w:lang w:eastAsia="hu-HU"/>
        </w:rPr>
        <w:t>.</w:t>
      </w:r>
      <w:r w:rsidR="003C2CE4" w:rsidRPr="00B15FF6">
        <w:rPr>
          <w:rFonts w:eastAsiaTheme="minorEastAsia" w:cs="Times New Roman"/>
          <w:lang w:eastAsia="hu-HU"/>
        </w:rPr>
        <w:t xml:space="preserve"> Rendelkezéseit a hatálybalépését követően indult ügy</w:t>
      </w:r>
      <w:r w:rsidR="00CB4AD0" w:rsidRPr="00B15FF6">
        <w:rPr>
          <w:rFonts w:eastAsiaTheme="minorEastAsia" w:cs="Times New Roman"/>
          <w:lang w:eastAsia="hu-HU"/>
        </w:rPr>
        <w:t>ek</w:t>
      </w:r>
      <w:r w:rsidR="003C2CE4" w:rsidRPr="00B15FF6">
        <w:rPr>
          <w:rFonts w:eastAsiaTheme="minorEastAsia" w:cs="Times New Roman"/>
          <w:lang w:eastAsia="hu-HU"/>
        </w:rPr>
        <w:t>ben kell alkalmazni</w:t>
      </w:r>
    </w:p>
    <w:p w14:paraId="78940072" w14:textId="77777777" w:rsidR="00D73D53" w:rsidRPr="00B15FF6" w:rsidRDefault="00D73D53" w:rsidP="00B73385">
      <w:pPr>
        <w:tabs>
          <w:tab w:val="left" w:pos="567"/>
          <w:tab w:val="left" w:pos="1418"/>
          <w:tab w:val="left" w:pos="1985"/>
        </w:tabs>
        <w:rPr>
          <w:rFonts w:eastAsiaTheme="minorEastAsia" w:cs="Times New Roman"/>
          <w:lang w:eastAsia="hu-HU"/>
        </w:rPr>
      </w:pPr>
    </w:p>
    <w:p w14:paraId="60E21431" w14:textId="77777777" w:rsidR="00656A65" w:rsidRPr="00B15FF6" w:rsidRDefault="00656A65" w:rsidP="00656A65">
      <w:pPr>
        <w:tabs>
          <w:tab w:val="left" w:pos="567"/>
          <w:tab w:val="left" w:pos="1418"/>
          <w:tab w:val="left" w:pos="1985"/>
        </w:tabs>
        <w:ind w:left="1134" w:hanging="1134"/>
        <w:rPr>
          <w:rFonts w:eastAsiaTheme="minorEastAsia" w:cs="Times New Roman"/>
          <w:bCs/>
          <w:lang w:eastAsia="hu-HU"/>
        </w:rPr>
      </w:pPr>
    </w:p>
    <w:p w14:paraId="5C2D8287" w14:textId="54EBFA04" w:rsidR="00634C62" w:rsidRPr="00B15FF6" w:rsidRDefault="00634C62" w:rsidP="00634C62">
      <w:pPr>
        <w:tabs>
          <w:tab w:val="center" w:pos="2268"/>
          <w:tab w:val="center" w:pos="7371"/>
        </w:tabs>
        <w:rPr>
          <w:rFonts w:cs="Times New Roman"/>
          <w:b/>
          <w:lang w:eastAsia="hu-HU"/>
        </w:rPr>
      </w:pPr>
      <w:r w:rsidRPr="00B15FF6">
        <w:rPr>
          <w:rFonts w:cs="Times New Roman"/>
          <w:bCs/>
          <w:lang w:eastAsia="hu-HU"/>
        </w:rPr>
        <w:tab/>
      </w:r>
      <w:r w:rsidR="00B15FF6" w:rsidRPr="00B15FF6">
        <w:rPr>
          <w:rFonts w:cs="Times New Roman"/>
          <w:bCs/>
          <w:lang w:eastAsia="hu-HU"/>
        </w:rPr>
        <w:t>Murányi Marianna</w:t>
      </w:r>
      <w:r w:rsidR="00B73385" w:rsidRPr="00B15FF6">
        <w:rPr>
          <w:rFonts w:cs="Times New Roman"/>
          <w:b/>
          <w:lang w:eastAsia="hu-HU"/>
        </w:rPr>
        <w:tab/>
      </w:r>
      <w:r w:rsidR="00A0424A" w:rsidRPr="00B15FF6">
        <w:rPr>
          <w:rFonts w:cs="Times New Roman"/>
        </w:rPr>
        <w:t>Jankovicsné Huszár Mónika</w:t>
      </w:r>
    </w:p>
    <w:p w14:paraId="58F55001" w14:textId="77777777" w:rsidR="00634C62" w:rsidRPr="00B15FF6" w:rsidRDefault="00634C62" w:rsidP="00634C62">
      <w:pPr>
        <w:tabs>
          <w:tab w:val="center" w:pos="2268"/>
          <w:tab w:val="center" w:pos="7371"/>
        </w:tabs>
        <w:rPr>
          <w:rFonts w:cs="Times New Roman"/>
          <w:lang w:eastAsia="hu-HU"/>
        </w:rPr>
      </w:pPr>
      <w:r w:rsidRPr="00B15FF6">
        <w:rPr>
          <w:rFonts w:cs="Times New Roman"/>
          <w:lang w:eastAsia="hu-HU"/>
        </w:rPr>
        <w:tab/>
        <w:t>polgármester</w:t>
      </w:r>
      <w:r w:rsidRPr="00B15FF6">
        <w:rPr>
          <w:rFonts w:cs="Times New Roman"/>
          <w:lang w:eastAsia="hu-HU"/>
        </w:rPr>
        <w:tab/>
        <w:t>jegyző</w:t>
      </w:r>
    </w:p>
    <w:p w14:paraId="560B23D5" w14:textId="77777777" w:rsidR="00634C62" w:rsidRPr="00B15FF6" w:rsidRDefault="00634C62" w:rsidP="00B73385">
      <w:pPr>
        <w:tabs>
          <w:tab w:val="center" w:pos="2268"/>
          <w:tab w:val="center" w:pos="7371"/>
        </w:tabs>
        <w:rPr>
          <w:rFonts w:cs="Times New Roman"/>
          <w:lang w:eastAsia="hu-HU"/>
        </w:rPr>
      </w:pPr>
      <w:r w:rsidRPr="00B15FF6">
        <w:rPr>
          <w:rFonts w:cs="Times New Roman"/>
          <w:b/>
          <w:lang w:eastAsia="hu-HU"/>
        </w:rPr>
        <w:tab/>
      </w:r>
    </w:p>
    <w:p w14:paraId="046A8AAF" w14:textId="77777777" w:rsidR="00634C62" w:rsidRPr="00B15FF6" w:rsidRDefault="00B73385" w:rsidP="00634C62">
      <w:pPr>
        <w:rPr>
          <w:rFonts w:cs="Times New Roman"/>
          <w:lang w:eastAsia="hu-HU"/>
        </w:rPr>
      </w:pPr>
      <w:r w:rsidRPr="00B15FF6">
        <w:rPr>
          <w:rFonts w:cs="Times New Roman"/>
          <w:lang w:eastAsia="hu-HU"/>
        </w:rPr>
        <w:t>A rendeletet 2021</w:t>
      </w:r>
      <w:r w:rsidR="00634C62" w:rsidRPr="00B15FF6">
        <w:rPr>
          <w:rFonts w:cs="Times New Roman"/>
          <w:lang w:eastAsia="hu-HU"/>
        </w:rPr>
        <w:t>. .......... napján kihirdettem.</w:t>
      </w:r>
    </w:p>
    <w:p w14:paraId="0657090F" w14:textId="77777777" w:rsidR="00634C62" w:rsidRPr="00B15FF6" w:rsidRDefault="00634C62" w:rsidP="00634C62">
      <w:pPr>
        <w:tabs>
          <w:tab w:val="center" w:pos="7371"/>
        </w:tabs>
        <w:rPr>
          <w:rFonts w:cs="Times New Roman"/>
          <w:b/>
          <w:lang w:eastAsia="hu-HU"/>
        </w:rPr>
      </w:pPr>
    </w:p>
    <w:p w14:paraId="1BBC26E9" w14:textId="77777777" w:rsidR="00A0424A" w:rsidRPr="00B15FF6" w:rsidRDefault="00634C62" w:rsidP="00A0424A">
      <w:pPr>
        <w:tabs>
          <w:tab w:val="center" w:pos="2268"/>
          <w:tab w:val="center" w:pos="7371"/>
        </w:tabs>
        <w:jc w:val="right"/>
        <w:rPr>
          <w:rFonts w:cs="Times New Roman"/>
          <w:lang w:eastAsia="hu-HU"/>
        </w:rPr>
      </w:pPr>
      <w:r w:rsidRPr="00B15FF6">
        <w:rPr>
          <w:rFonts w:cs="Times New Roman"/>
          <w:b/>
          <w:lang w:eastAsia="hu-HU"/>
        </w:rPr>
        <w:tab/>
      </w:r>
      <w:r w:rsidR="00F96464" w:rsidRPr="00B15FF6">
        <w:rPr>
          <w:rFonts w:cs="Times New Roman"/>
          <w:b/>
          <w:lang w:eastAsia="hu-HU"/>
        </w:rPr>
        <w:tab/>
      </w:r>
      <w:r w:rsidR="00A0424A" w:rsidRPr="00B15FF6">
        <w:rPr>
          <w:rFonts w:cs="Times New Roman"/>
        </w:rPr>
        <w:t>Jankovicsné Huszár Mónika</w:t>
      </w:r>
    </w:p>
    <w:p w14:paraId="1BFDDFD5" w14:textId="06EF113F" w:rsidR="00634C62" w:rsidRPr="00B15FF6" w:rsidRDefault="00A0424A" w:rsidP="00A0424A">
      <w:pPr>
        <w:tabs>
          <w:tab w:val="center" w:pos="2268"/>
          <w:tab w:val="center" w:pos="7371"/>
        </w:tabs>
        <w:jc w:val="center"/>
        <w:rPr>
          <w:rFonts w:cs="Times New Roman"/>
          <w:lang w:eastAsia="hu-HU"/>
        </w:rPr>
      </w:pPr>
      <w:r w:rsidRPr="00B15FF6">
        <w:rPr>
          <w:rFonts w:cs="Times New Roman"/>
          <w:lang w:eastAsia="hu-HU"/>
        </w:rPr>
        <w:tab/>
      </w:r>
      <w:r w:rsidRPr="00B15FF6">
        <w:rPr>
          <w:rFonts w:cs="Times New Roman"/>
          <w:lang w:eastAsia="hu-HU"/>
        </w:rPr>
        <w:tab/>
      </w:r>
      <w:r w:rsidR="00634C62" w:rsidRPr="00B15FF6">
        <w:rPr>
          <w:rFonts w:cs="Times New Roman"/>
          <w:lang w:eastAsia="hu-HU"/>
        </w:rPr>
        <w:t>jegyző</w:t>
      </w:r>
    </w:p>
    <w:p w14:paraId="1C755198" w14:textId="5BC7E510" w:rsidR="00A0424A" w:rsidRPr="00B15FF6" w:rsidRDefault="00A0424A" w:rsidP="00A0424A">
      <w:pPr>
        <w:tabs>
          <w:tab w:val="center" w:pos="2268"/>
          <w:tab w:val="center" w:pos="7371"/>
        </w:tabs>
        <w:jc w:val="center"/>
        <w:rPr>
          <w:rFonts w:cs="Times New Roman"/>
          <w:lang w:eastAsia="hu-HU"/>
        </w:rPr>
      </w:pPr>
    </w:p>
    <w:p w14:paraId="1EAB71E4" w14:textId="7BE33C99" w:rsidR="00B15FF6" w:rsidRPr="00B15FF6" w:rsidRDefault="00B15FF6">
      <w:pPr>
        <w:rPr>
          <w:rFonts w:cs="Times New Roman"/>
        </w:rPr>
      </w:pPr>
      <w:r w:rsidRPr="00B15FF6">
        <w:rPr>
          <w:rFonts w:cs="Times New Roman"/>
        </w:rPr>
        <w:br w:type="page"/>
      </w:r>
    </w:p>
    <w:p w14:paraId="5798AEEB" w14:textId="77777777" w:rsidR="00A0424A" w:rsidRPr="00B15FF6" w:rsidRDefault="00A0424A" w:rsidP="00A0424A">
      <w:pPr>
        <w:tabs>
          <w:tab w:val="center" w:pos="2268"/>
          <w:tab w:val="center" w:pos="7371"/>
        </w:tabs>
        <w:jc w:val="center"/>
        <w:rPr>
          <w:rFonts w:cs="Times New Roman"/>
        </w:rPr>
      </w:pPr>
    </w:p>
    <w:p w14:paraId="75809EA1" w14:textId="77777777" w:rsidR="00110B86" w:rsidRPr="00B15FF6" w:rsidRDefault="00CF2982" w:rsidP="00F96464">
      <w:pPr>
        <w:rPr>
          <w:rFonts w:eastAsiaTheme="minorEastAsia" w:cs="Times New Roman"/>
          <w:lang w:eastAsia="hu-HU"/>
        </w:rPr>
      </w:pPr>
      <w:r w:rsidRPr="00B15FF6">
        <w:rPr>
          <w:rFonts w:eastAsiaTheme="minorEastAsia" w:cs="Times New Roman"/>
          <w:lang w:eastAsia="hu-HU"/>
        </w:rPr>
        <w:t>1</w:t>
      </w:r>
      <w:r w:rsidR="00656A65" w:rsidRPr="00B15FF6">
        <w:rPr>
          <w:rFonts w:eastAsiaTheme="minorEastAsia" w:cs="Times New Roman"/>
          <w:lang w:eastAsia="hu-HU"/>
        </w:rPr>
        <w:t xml:space="preserve">. melléklet a </w:t>
      </w:r>
      <w:r w:rsidRPr="00B15FF6">
        <w:rPr>
          <w:rFonts w:eastAsiaTheme="minorEastAsia" w:cs="Times New Roman"/>
          <w:lang w:eastAsia="hu-HU"/>
        </w:rPr>
        <w:t>...</w:t>
      </w:r>
      <w:r w:rsidR="00F96464" w:rsidRPr="00B15FF6">
        <w:rPr>
          <w:rFonts w:eastAsiaTheme="minorEastAsia" w:cs="Times New Roman"/>
          <w:lang w:eastAsia="hu-HU"/>
        </w:rPr>
        <w:t>/2021.</w:t>
      </w:r>
      <w:proofErr w:type="gramStart"/>
      <w:r w:rsidR="00656A65" w:rsidRPr="00B15FF6">
        <w:rPr>
          <w:rFonts w:eastAsiaTheme="minorEastAsia" w:cs="Times New Roman"/>
          <w:lang w:eastAsia="hu-HU"/>
        </w:rPr>
        <w:t>(</w:t>
      </w:r>
      <w:r w:rsidRPr="00B15FF6">
        <w:rPr>
          <w:rFonts w:eastAsiaTheme="minorEastAsia" w:cs="Times New Roman"/>
          <w:lang w:eastAsia="hu-HU"/>
        </w:rPr>
        <w:t>...</w:t>
      </w:r>
      <w:r w:rsidR="00656A65" w:rsidRPr="00B15FF6">
        <w:rPr>
          <w:rFonts w:eastAsiaTheme="minorEastAsia" w:cs="Times New Roman"/>
          <w:lang w:eastAsia="hu-HU"/>
        </w:rPr>
        <w:t>.</w:t>
      </w:r>
      <w:proofErr w:type="gramEnd"/>
      <w:r w:rsidR="00656A65" w:rsidRPr="00B15FF6">
        <w:rPr>
          <w:rFonts w:eastAsiaTheme="minorEastAsia" w:cs="Times New Roman"/>
          <w:lang w:eastAsia="hu-HU"/>
        </w:rPr>
        <w:t>) önkormányzati rendelethez</w:t>
      </w:r>
    </w:p>
    <w:p w14:paraId="625285CA" w14:textId="77777777" w:rsidR="00857E83" w:rsidRPr="00B15FF6" w:rsidRDefault="00857E83" w:rsidP="00F96464">
      <w:pPr>
        <w:ind w:left="-567"/>
        <w:jc w:val="left"/>
        <w:rPr>
          <w:rFonts w:eastAsiaTheme="minorEastAsia" w:cs="Times New Roman"/>
          <w:lang w:eastAsia="hu-HU"/>
        </w:rPr>
      </w:pPr>
      <w:r w:rsidRPr="00B15FF6">
        <w:rPr>
          <w:rFonts w:eastAsiaTheme="minorEastAsia" w:cs="Times New Roman"/>
          <w:lang w:eastAsia="hu-HU"/>
        </w:rPr>
        <w:t xml:space="preserve">1. melléklet </w:t>
      </w:r>
      <w:r w:rsidR="00F96464" w:rsidRPr="00B15FF6">
        <w:rPr>
          <w:rFonts w:eastAsiaTheme="minorEastAsia" w:cs="Times New Roman"/>
          <w:lang w:eastAsia="hu-HU"/>
        </w:rPr>
        <w:t>…………………</w:t>
      </w:r>
      <w:proofErr w:type="gramStart"/>
      <w:r w:rsidR="00F96464" w:rsidRPr="00B15FF6">
        <w:rPr>
          <w:rFonts w:eastAsiaTheme="minorEastAsia" w:cs="Times New Roman"/>
          <w:lang w:eastAsia="hu-HU"/>
        </w:rPr>
        <w:t>…….</w:t>
      </w:r>
      <w:proofErr w:type="gramEnd"/>
      <w:r w:rsidRPr="00B15FF6">
        <w:rPr>
          <w:rFonts w:eastAsiaTheme="minorEastAsia" w:cs="Times New Roman"/>
          <w:lang w:eastAsia="hu-HU"/>
        </w:rPr>
        <w:t xml:space="preserve">önkormányzati rendelethez </w:t>
      </w:r>
    </w:p>
    <w:p w14:paraId="12E3879A" w14:textId="77777777" w:rsidR="00857E83" w:rsidRPr="00B15FF6" w:rsidRDefault="00857E83" w:rsidP="00F96464">
      <w:pPr>
        <w:ind w:left="-567"/>
        <w:jc w:val="left"/>
        <w:rPr>
          <w:rFonts w:eastAsiaTheme="minorEastAsia" w:cs="Times New Roman"/>
          <w:lang w:eastAsia="hu-HU"/>
        </w:rPr>
      </w:pPr>
    </w:p>
    <w:p w14:paraId="3DD5E408" w14:textId="177B5899" w:rsidR="00857E83" w:rsidRPr="00B15FF6" w:rsidRDefault="00857E83" w:rsidP="00F96464">
      <w:pPr>
        <w:ind w:left="-567"/>
        <w:jc w:val="left"/>
        <w:rPr>
          <w:rFonts w:eastAsiaTheme="minorEastAsia" w:cs="Times New Roman"/>
          <w:b/>
          <w:lang w:eastAsia="hu-HU"/>
        </w:rPr>
      </w:pPr>
      <w:r w:rsidRPr="00B15FF6">
        <w:rPr>
          <w:rFonts w:eastAsiaTheme="minorEastAsia" w:cs="Times New Roman"/>
          <w:b/>
          <w:lang w:eastAsia="hu-HU"/>
        </w:rPr>
        <w:t>A településkép szempontjából meghatározó területek</w:t>
      </w:r>
    </w:p>
    <w:p w14:paraId="72029648" w14:textId="684C4AE7" w:rsidR="00B15FF6" w:rsidRPr="00B15FF6" w:rsidRDefault="00B15FF6" w:rsidP="00F96464">
      <w:pPr>
        <w:ind w:left="-567"/>
        <w:jc w:val="left"/>
        <w:rPr>
          <w:rFonts w:eastAsiaTheme="minorEastAsia" w:cs="Times New Roman"/>
          <w:b/>
          <w:lang w:eastAsia="hu-HU"/>
        </w:rPr>
      </w:pPr>
    </w:p>
    <w:p w14:paraId="51E27EC5" w14:textId="6DA5CC19" w:rsidR="00B15FF6" w:rsidRPr="00B15FF6" w:rsidRDefault="00B15FF6" w:rsidP="00F96464">
      <w:pPr>
        <w:ind w:left="-567"/>
        <w:jc w:val="left"/>
        <w:rPr>
          <w:rFonts w:eastAsiaTheme="minorEastAsia" w:cs="Times New Roman"/>
          <w:b/>
          <w:lang w:eastAsia="hu-HU"/>
        </w:rPr>
      </w:pPr>
      <w:r w:rsidRPr="00B15FF6">
        <w:rPr>
          <w:rFonts w:eastAsiaTheme="minorEastAsia" w:cs="Times New Roman"/>
          <w:b/>
          <w:noProof/>
          <w:lang w:eastAsia="hu-HU"/>
        </w:rPr>
        <w:drawing>
          <wp:inline distT="0" distB="0" distL="0" distR="0" wp14:anchorId="35E150A2" wp14:editId="22A3B17E">
            <wp:extent cx="6520037" cy="4565176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698" cy="4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C9C1" w14:textId="3C2C2827" w:rsidR="00B15FF6" w:rsidRPr="00B15FF6" w:rsidRDefault="00B15FF6" w:rsidP="00F96464">
      <w:pPr>
        <w:ind w:left="-567"/>
        <w:jc w:val="left"/>
        <w:rPr>
          <w:rFonts w:eastAsiaTheme="minorEastAsia" w:cs="Times New Roman"/>
          <w:b/>
          <w:lang w:eastAsia="hu-HU"/>
        </w:rPr>
      </w:pPr>
    </w:p>
    <w:p w14:paraId="050D42DA" w14:textId="36FD618B" w:rsidR="00B15FF6" w:rsidRPr="00B15FF6" w:rsidRDefault="00B15FF6" w:rsidP="00F96464">
      <w:pPr>
        <w:ind w:left="-567"/>
        <w:jc w:val="left"/>
        <w:rPr>
          <w:rFonts w:eastAsiaTheme="minorEastAsia" w:cs="Times New Roman"/>
          <w:b/>
          <w:lang w:eastAsia="hu-HU"/>
        </w:rPr>
      </w:pPr>
      <w:r w:rsidRPr="00B15FF6">
        <w:rPr>
          <w:rFonts w:eastAsiaTheme="minorEastAsia" w:cs="Times New Roman"/>
          <w:b/>
          <w:noProof/>
          <w:lang w:eastAsia="hu-HU"/>
        </w:rPr>
        <w:drawing>
          <wp:inline distT="0" distB="0" distL="0" distR="0" wp14:anchorId="3193E591" wp14:editId="41851893">
            <wp:extent cx="4012441" cy="2816935"/>
            <wp:effectExtent l="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950" cy="281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FF6" w:rsidRPr="00B15FF6" w:rsidSect="00A6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61F0"/>
    <w:multiLevelType w:val="hybridMultilevel"/>
    <w:tmpl w:val="205487FE"/>
    <w:lvl w:ilvl="0" w:tplc="BFC44B2A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4DC"/>
    <w:multiLevelType w:val="hybridMultilevel"/>
    <w:tmpl w:val="71A685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E299C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D6B"/>
    <w:multiLevelType w:val="multilevel"/>
    <w:tmpl w:val="9898A290"/>
    <w:lvl w:ilvl="0">
      <w:start w:val="1"/>
      <w:numFmt w:val="decimal"/>
      <w:pStyle w:val="sbek"/>
      <w:lvlText w:val="(%1)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strike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9477D8C"/>
    <w:multiLevelType w:val="hybridMultilevel"/>
    <w:tmpl w:val="4C9A1AD0"/>
    <w:lvl w:ilvl="0" w:tplc="4F641B16">
      <w:start w:val="5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218F8"/>
    <w:multiLevelType w:val="hybridMultilevel"/>
    <w:tmpl w:val="1EDAD39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D77C40"/>
    <w:multiLevelType w:val="hybridMultilevel"/>
    <w:tmpl w:val="6D4EC5B4"/>
    <w:lvl w:ilvl="0" w:tplc="DEFAD2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6CC2"/>
    <w:multiLevelType w:val="hybridMultilevel"/>
    <w:tmpl w:val="35C66098"/>
    <w:lvl w:ilvl="0" w:tplc="6ED676B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1EC8"/>
    <w:multiLevelType w:val="hybridMultilevel"/>
    <w:tmpl w:val="63204C18"/>
    <w:lvl w:ilvl="0" w:tplc="0654019A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</w:rPr>
    </w:lvl>
    <w:lvl w:ilvl="1" w:tplc="C8FADCF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20712"/>
    <w:multiLevelType w:val="hybridMultilevel"/>
    <w:tmpl w:val="E4FC504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35E87"/>
    <w:multiLevelType w:val="hybridMultilevel"/>
    <w:tmpl w:val="48008B84"/>
    <w:lvl w:ilvl="0" w:tplc="C8FADC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75299"/>
    <w:multiLevelType w:val="hybridMultilevel"/>
    <w:tmpl w:val="DD20A5E6"/>
    <w:lvl w:ilvl="0" w:tplc="9B5E072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E0E72"/>
    <w:multiLevelType w:val="hybridMultilevel"/>
    <w:tmpl w:val="630C1A48"/>
    <w:lvl w:ilvl="0" w:tplc="CF903FD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C6A8A2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5"/>
    <w:rsid w:val="0006792F"/>
    <w:rsid w:val="000B2164"/>
    <w:rsid w:val="00110B86"/>
    <w:rsid w:val="00123855"/>
    <w:rsid w:val="001272AC"/>
    <w:rsid w:val="00166654"/>
    <w:rsid w:val="00272535"/>
    <w:rsid w:val="00353B47"/>
    <w:rsid w:val="003C2CE4"/>
    <w:rsid w:val="00410AC7"/>
    <w:rsid w:val="0058519F"/>
    <w:rsid w:val="005B0002"/>
    <w:rsid w:val="005E1930"/>
    <w:rsid w:val="005F04C9"/>
    <w:rsid w:val="00634C62"/>
    <w:rsid w:val="00643C61"/>
    <w:rsid w:val="00656A65"/>
    <w:rsid w:val="006B52CE"/>
    <w:rsid w:val="0071579B"/>
    <w:rsid w:val="00857E83"/>
    <w:rsid w:val="0087330D"/>
    <w:rsid w:val="009152FE"/>
    <w:rsid w:val="00924B31"/>
    <w:rsid w:val="0094695D"/>
    <w:rsid w:val="00A0248E"/>
    <w:rsid w:val="00A0424A"/>
    <w:rsid w:val="00AF7A51"/>
    <w:rsid w:val="00B15FF6"/>
    <w:rsid w:val="00B73385"/>
    <w:rsid w:val="00C67D57"/>
    <w:rsid w:val="00CB4AD0"/>
    <w:rsid w:val="00CF2982"/>
    <w:rsid w:val="00D32745"/>
    <w:rsid w:val="00D73D53"/>
    <w:rsid w:val="00E1136F"/>
    <w:rsid w:val="00E700B5"/>
    <w:rsid w:val="00EF1876"/>
    <w:rsid w:val="00F814A9"/>
    <w:rsid w:val="00F96464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8132"/>
  <w15:chartTrackingRefBased/>
  <w15:docId w15:val="{56FA9B3B-331E-4708-B02F-E8C4633B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2FE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8519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52F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Nincstrkz">
    <w:name w:val="No Spacing"/>
    <w:uiPriority w:val="1"/>
    <w:qFormat/>
    <w:rsid w:val="009152FE"/>
    <w:pPr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customStyle="1" w:styleId="sbek">
    <w:name w:val="sbek"/>
    <w:basedOn w:val="Norml"/>
    <w:rsid w:val="009152FE"/>
    <w:pPr>
      <w:numPr>
        <w:numId w:val="6"/>
      </w:numPr>
      <w:jc w:val="left"/>
    </w:pPr>
    <w:rPr>
      <w:rFonts w:eastAsia="Times New Roman" w:cs="Times New Roman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8519F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NagyGabor</dc:creator>
  <cp:keywords/>
  <dc:description/>
  <cp:lastModifiedBy>BBea</cp:lastModifiedBy>
  <cp:revision>4</cp:revision>
  <dcterms:created xsi:type="dcterms:W3CDTF">2021-02-17T09:28:00Z</dcterms:created>
  <dcterms:modified xsi:type="dcterms:W3CDTF">2021-02-18T09:45:00Z</dcterms:modified>
</cp:coreProperties>
</file>